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附件4-2</w:t>
      </w:r>
    </w:p>
    <w:p>
      <w:pPr>
        <w:rPr>
          <w:rFonts w:ascii="Times New Roman" w:hAnsi="Times New Roman" w:eastAsia="黑体" w:cs="Times New Roman"/>
          <w:sz w:val="32"/>
          <w:szCs w:val="32"/>
        </w:rPr>
      </w:pPr>
    </w:p>
    <w:p>
      <w:pPr>
        <w:pStyle w:val="13"/>
        <w:spacing w:before="312" w:beforeLines="100"/>
        <w:rPr>
          <w:rFonts w:ascii="Times New Roman" w:hAnsi="Times New Roman" w:cs="Times New Roman"/>
          <w:szCs w:val="32"/>
        </w:rPr>
      </w:pPr>
      <w:r>
        <w:rPr>
          <w:rFonts w:ascii="Times New Roman" w:hAnsi="Times New Roman" w:cs="Times New Roman"/>
          <w:szCs w:val="32"/>
        </w:rPr>
        <w:t>2021年省中职质量工程</w:t>
      </w:r>
    </w:p>
    <w:p>
      <w:pPr>
        <w:pStyle w:val="13"/>
        <w:spacing w:before="312" w:beforeLines="100"/>
        <w:rPr>
          <w:rFonts w:ascii="Times New Roman" w:hAnsi="Times New Roman" w:cs="Times New Roman"/>
        </w:rPr>
      </w:pPr>
      <w:r>
        <w:rPr>
          <w:rFonts w:ascii="Times New Roman" w:hAnsi="Times New Roman" w:cs="Times New Roman"/>
          <w:szCs w:val="32"/>
        </w:rPr>
        <w:t>课程思政教育案例</w:t>
      </w:r>
      <w:r>
        <w:rPr>
          <w:rFonts w:ascii="Times New Roman" w:hAnsi="Times New Roman" w:cs="Times New Roman"/>
        </w:rPr>
        <w:t>项目推荐表</w:t>
      </w:r>
    </w:p>
    <w:p>
      <w:pPr>
        <w:pStyle w:val="14"/>
        <w:rPr>
          <w:rFonts w:cs="Times New Roman"/>
        </w:rPr>
      </w:pPr>
    </w:p>
    <w:p>
      <w:pPr>
        <w:pStyle w:val="17"/>
        <w:spacing w:before="156" w:after="156"/>
        <w:rPr>
          <w:rFonts w:ascii="Times New Roman" w:hAnsi="Times New Roman" w:eastAsia="黑体" w:cs="Times New Roman"/>
          <w:b w:val="0"/>
          <w:bCs w:val="0"/>
        </w:rPr>
      </w:pPr>
      <w:r>
        <w:rPr>
          <w:rFonts w:ascii="Times New Roman" w:hAnsi="Times New Roman" w:eastAsia="黑体" w:cs="Times New Roman"/>
          <w:b w:val="0"/>
          <w:bCs w:val="0"/>
        </w:rPr>
        <w:t>一、案例基本信息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4"/>
        <w:gridCol w:w="3015"/>
        <w:gridCol w:w="1540"/>
        <w:gridCol w:w="2737"/>
        <w:gridCol w:w="4528"/>
        <w:gridCol w:w="4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案例名称</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人的主观能动性与自强不息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案例负责人</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周希</w:t>
            </w:r>
          </w:p>
        </w:tc>
        <w:tc>
          <w:tcPr>
            <w:tcW w:w="1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职称</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讲师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所在学校</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河源市卫生学校</w:t>
            </w:r>
          </w:p>
        </w:tc>
        <w:tc>
          <w:tcPr>
            <w:tcW w:w="4528" w:type="dxa"/>
            <w:vAlign w:val="center"/>
          </w:tcPr>
          <w:p>
            <w:pPr>
              <w:spacing w:line="400" w:lineRule="exact"/>
              <w:jc w:val="center"/>
              <w:rPr>
                <w:rFonts w:ascii="Times New Roman" w:hAnsi="Times New Roman" w:cs="Times New Roman"/>
              </w:rPr>
            </w:pPr>
          </w:p>
        </w:tc>
        <w:tc>
          <w:tcPr>
            <w:tcW w:w="4528" w:type="dxa"/>
            <w:vAlign w:val="center"/>
          </w:tcPr>
          <w:p>
            <w:pPr>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案例团队</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主要成员</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周希、骆碧珍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适用专业</w:t>
            </w:r>
          </w:p>
        </w:tc>
        <w:tc>
          <w:tcPr>
            <w:tcW w:w="30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全校所有专业</w:t>
            </w:r>
          </w:p>
        </w:tc>
        <w:tc>
          <w:tcPr>
            <w:tcW w:w="1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所属课程</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哲学与人生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课程类别</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 xml:space="preserve">公共基础课程  □专业（技能）课程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9056" w:type="dxa"/>
          <w:cantSplit/>
          <w:trHeight w:val="822" w:hRule="exact"/>
        </w:trPr>
        <w:tc>
          <w:tcPr>
            <w:tcW w:w="17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课程类型</w:t>
            </w:r>
          </w:p>
        </w:tc>
        <w:tc>
          <w:tcPr>
            <w:tcW w:w="72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理论课  □理实一体化课 □纯实训课</w:t>
            </w:r>
          </w:p>
        </w:tc>
      </w:tr>
    </w:tbl>
    <w:p>
      <w:pPr>
        <w:spacing w:before="156" w:beforeLines="50" w:after="156" w:afterLines="50"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二、案例内容</w:t>
      </w:r>
    </w:p>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3" w:type="dxa"/>
            <w:vAlign w:val="center"/>
          </w:tcPr>
          <w:p>
            <w:pPr>
              <w:spacing w:line="560" w:lineRule="exact"/>
              <w:jc w:val="center"/>
              <w:rPr>
                <w:rFonts w:ascii="Times New Roman" w:hAnsi="Times New Roman" w:eastAsia="仿宋_GB2312" w:cs="Times New Roman"/>
                <w:b/>
                <w:bCs/>
                <w:sz w:val="24"/>
                <w:szCs w:val="24"/>
              </w:rPr>
            </w:pP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课程简介</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（300字左右）</w:t>
            </w:r>
          </w:p>
        </w:tc>
        <w:tc>
          <w:tcPr>
            <w:tcW w:w="7313" w:type="dxa"/>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（主要包括课程内容、</w:t>
            </w:r>
            <w:r>
              <w:rPr>
                <w:rFonts w:hint="default" w:ascii="Times New Roman" w:hAnsi="Times New Roman" w:eastAsia="仿宋_GB2312" w:cs="Times New Roman"/>
                <w:color w:val="auto"/>
                <w:sz w:val="24"/>
                <w:szCs w:val="24"/>
              </w:rPr>
              <w:t>课时、课程目标</w:t>
            </w:r>
            <w:r>
              <w:rPr>
                <w:rFonts w:hint="default" w:ascii="Times New Roman" w:hAnsi="Times New Roman" w:eastAsia="仿宋_GB2312" w:cs="Times New Roman"/>
                <w:sz w:val="24"/>
                <w:szCs w:val="24"/>
              </w:rPr>
              <w:t>等）</w:t>
            </w:r>
          </w:p>
          <w:p>
            <w:pPr>
              <w:pStyle w:val="2"/>
              <w:spacing w:line="360" w:lineRule="auto"/>
              <w:ind w:left="0" w:leftChars="0" w:firstLine="480" w:firstLineChars="200"/>
              <w:rPr>
                <w:rFonts w:hint="eastAsia"/>
                <w:sz w:val="24"/>
                <w:szCs w:val="24"/>
                <w:lang w:val="en-US" w:eastAsia="zh-CN"/>
              </w:rPr>
            </w:pPr>
            <w:r>
              <w:rPr>
                <w:rFonts w:hint="eastAsia"/>
                <w:color w:val="auto"/>
                <w:sz w:val="24"/>
                <w:szCs w:val="24"/>
                <w:lang w:val="en-US" w:eastAsia="zh-CN"/>
              </w:rPr>
              <w:t>蔡爱武主编的</w:t>
            </w:r>
            <w:r>
              <w:rPr>
                <w:rFonts w:hint="eastAsia"/>
                <w:sz w:val="24"/>
                <w:szCs w:val="24"/>
                <w:lang w:val="en-US"/>
              </w:rPr>
              <w:t>《哲学与人生》是中职</w:t>
            </w:r>
            <w:r>
              <w:rPr>
                <w:rFonts w:hint="eastAsia"/>
                <w:sz w:val="24"/>
                <w:szCs w:val="24"/>
                <w:lang w:val="en-US" w:eastAsia="zh-CN"/>
              </w:rPr>
              <w:t>学校</w:t>
            </w:r>
            <w:r>
              <w:rPr>
                <w:rFonts w:hint="eastAsia"/>
                <w:sz w:val="24"/>
                <w:szCs w:val="24"/>
                <w:lang w:val="en-US"/>
              </w:rPr>
              <w:t>必修的一门</w:t>
            </w:r>
            <w:r>
              <w:rPr>
                <w:rFonts w:hint="eastAsia"/>
                <w:color w:val="auto"/>
                <w:sz w:val="24"/>
                <w:szCs w:val="24"/>
                <w:lang w:val="en-US" w:eastAsia="zh-CN"/>
              </w:rPr>
              <w:t>公共基础</w:t>
            </w:r>
            <w:r>
              <w:rPr>
                <w:rFonts w:hint="eastAsia"/>
                <w:sz w:val="24"/>
                <w:szCs w:val="24"/>
                <w:lang w:val="en-US"/>
              </w:rPr>
              <w:t>课程，</w:t>
            </w:r>
            <w:r>
              <w:rPr>
                <w:rFonts w:hint="eastAsia"/>
                <w:sz w:val="24"/>
                <w:szCs w:val="24"/>
                <w:lang w:val="en-US" w:eastAsia="zh-CN"/>
              </w:rPr>
              <w:t>课程设定了四章十节内容，共36课时。是</w:t>
            </w:r>
            <w:r>
              <w:rPr>
                <w:rFonts w:hint="eastAsia"/>
                <w:sz w:val="24"/>
                <w:szCs w:val="24"/>
                <w:lang w:val="en-US"/>
              </w:rPr>
              <w:t>以马列主义、毛泽东思想、邓小平理论、“三个代表”重要思想、科学发展观、习近平新时代中国特色社会主义思想为指导，</w:t>
            </w:r>
            <w:r>
              <w:rPr>
                <w:rFonts w:hint="eastAsia"/>
                <w:sz w:val="24"/>
                <w:szCs w:val="24"/>
                <w:lang w:val="en-US" w:eastAsia="zh-CN"/>
              </w:rPr>
              <w:t>贯彻十八大以来党和国家对教育工作的新要求，</w:t>
            </w:r>
            <w:r>
              <w:rPr>
                <w:rFonts w:hint="eastAsia"/>
                <w:sz w:val="24"/>
                <w:szCs w:val="24"/>
                <w:lang w:val="en-US"/>
              </w:rPr>
              <w:t>坚持把立德树人作为中心环节，遵循学生身心发展的特点和规律，</w:t>
            </w:r>
            <w:r>
              <w:rPr>
                <w:rFonts w:hint="eastAsia"/>
                <w:sz w:val="24"/>
                <w:szCs w:val="24"/>
                <w:lang w:val="en-US" w:eastAsia="zh-CN"/>
              </w:rPr>
              <w:t>按照培育和践行社会主义核心价值观的要求，</w:t>
            </w:r>
            <w:r>
              <w:rPr>
                <w:rFonts w:hint="eastAsia"/>
                <w:sz w:val="24"/>
                <w:szCs w:val="24"/>
                <w:lang w:val="en-US"/>
              </w:rPr>
              <w:t>引导学生在人生道路上树立和追求崇高理想，</w:t>
            </w:r>
            <w:r>
              <w:rPr>
                <w:rFonts w:hint="eastAsia"/>
                <w:sz w:val="24"/>
                <w:szCs w:val="24"/>
                <w:lang w:val="en-US" w:eastAsia="zh-CN"/>
              </w:rPr>
              <w:t>帮助学生</w:t>
            </w:r>
            <w:r>
              <w:rPr>
                <w:rFonts w:hint="eastAsia"/>
                <w:sz w:val="24"/>
                <w:szCs w:val="24"/>
                <w:lang w:val="en-US"/>
              </w:rPr>
              <w:t>形成正确世界观、人生观和价值观</w:t>
            </w:r>
            <w:r>
              <w:rPr>
                <w:rFonts w:hint="eastAsia"/>
                <w:sz w:val="24"/>
                <w:szCs w:val="24"/>
                <w:lang w:val="en-US" w:eastAsia="zh-CN"/>
              </w:rPr>
              <w:t>。</w:t>
            </w:r>
          </w:p>
          <w:p>
            <w:pPr>
              <w:pStyle w:val="2"/>
              <w:spacing w:line="360" w:lineRule="auto"/>
              <w:ind w:left="0" w:leftChars="0" w:firstLine="480" w:firstLineChars="200"/>
              <w:rPr>
                <w:rFonts w:hint="default" w:eastAsia="宋体"/>
                <w:sz w:val="24"/>
                <w:szCs w:val="24"/>
                <w:lang w:val="en-US" w:eastAsia="zh-CN"/>
              </w:rPr>
            </w:pPr>
            <w:r>
              <w:rPr>
                <w:rFonts w:hint="eastAsia"/>
                <w:sz w:val="24"/>
                <w:szCs w:val="24"/>
                <w:lang w:val="en-US" w:eastAsia="zh-CN"/>
              </w:rPr>
              <w:t>课程强化了哲学基本观点在人生发展问题中的运用，旨在让学生了解与掌握马列主义哲学的基本观点与基本方法，提高学生分析和解决人生问题的能力，正确处理人生发展中的基本问题，促进中职生的健康发展。</w:t>
            </w:r>
          </w:p>
          <w:p>
            <w:pPr>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1743"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摘要</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（200字左右）</w:t>
            </w:r>
          </w:p>
        </w:tc>
        <w:tc>
          <w:tcPr>
            <w:tcW w:w="7313" w:type="dxa"/>
          </w:tcPr>
          <w:p>
            <w:pPr>
              <w:spacing w:line="560" w:lineRule="exact"/>
              <w:jc w:val="left"/>
              <w:rPr>
                <w:rFonts w:hint="eastAsia" w:ascii="Times New Roman" w:hAnsi="Times New Roman" w:eastAsia="宋体" w:cs="Times New Roman"/>
                <w:kern w:val="2"/>
                <w:sz w:val="24"/>
                <w:szCs w:val="24"/>
                <w:lang w:val="en-US" w:eastAsia="zh-CN" w:bidi="zh-CN"/>
              </w:rPr>
            </w:pPr>
            <w:r>
              <w:rPr>
                <w:rFonts w:hint="default" w:ascii="Times New Roman" w:hAnsi="Times New Roman" w:eastAsia="仿宋_GB2312" w:cs="Times New Roman"/>
                <w:bCs/>
                <w:sz w:val="24"/>
                <w:szCs w:val="24"/>
              </w:rPr>
              <w:t>（简要介绍如何融入思政元素、融入哪些思政元素、效果如何等）</w:t>
            </w:r>
          </w:p>
          <w:p>
            <w:pPr>
              <w:spacing w:line="560" w:lineRule="exact"/>
              <w:ind w:firstLine="480" w:firstLineChars="200"/>
              <w:jc w:val="left"/>
              <w:rPr>
                <w:rFonts w:hint="default" w:ascii="Times New Roman" w:hAnsi="Times New Roman" w:eastAsia="仿宋_GB2312" w:cs="Times New Roman"/>
                <w:bCs/>
                <w:sz w:val="24"/>
                <w:szCs w:val="24"/>
                <w:lang w:val="en-US"/>
              </w:rPr>
            </w:pPr>
            <w:r>
              <w:rPr>
                <w:rFonts w:hint="eastAsia"/>
                <w:color w:val="auto"/>
                <w:sz w:val="24"/>
                <w:szCs w:val="24"/>
                <w:lang w:val="en-US" w:eastAsia="zh-CN"/>
              </w:rPr>
              <w:t>本案例选自课本</w:t>
            </w:r>
            <w:r>
              <w:rPr>
                <w:rFonts w:hint="eastAsia"/>
                <w:color w:val="auto"/>
                <w:sz w:val="24"/>
                <w:szCs w:val="24"/>
                <w:lang w:val="en-US"/>
              </w:rPr>
              <w:t>第一章第三节，</w:t>
            </w:r>
            <w:r>
              <w:rPr>
                <w:rFonts w:hint="eastAsia"/>
                <w:color w:val="auto"/>
                <w:sz w:val="24"/>
                <w:szCs w:val="24"/>
                <w:lang w:val="en-US" w:eastAsia="zh-CN"/>
              </w:rPr>
              <w:t>1</w:t>
            </w:r>
            <w:r>
              <w:rPr>
                <w:rFonts w:hint="eastAsia"/>
                <w:color w:val="auto"/>
                <w:sz w:val="24"/>
                <w:szCs w:val="24"/>
                <w:lang w:val="en-US"/>
              </w:rPr>
              <w:t>课时</w:t>
            </w:r>
            <w:r>
              <w:rPr>
                <w:rFonts w:hint="eastAsia"/>
                <w:color w:val="auto"/>
                <w:sz w:val="24"/>
                <w:szCs w:val="24"/>
                <w:lang w:val="en-US" w:eastAsia="zh-CN"/>
              </w:rPr>
              <w:t>，</w:t>
            </w:r>
            <w:r>
              <w:rPr>
                <w:rFonts w:hint="eastAsia" w:ascii="Times New Roman" w:hAnsi="Times New Roman" w:eastAsia="宋体" w:cs="Times New Roman"/>
                <w:color w:val="auto"/>
                <w:kern w:val="2"/>
                <w:sz w:val="24"/>
                <w:szCs w:val="24"/>
                <w:lang w:val="en-US" w:eastAsia="zh-CN" w:bidi="zh-CN"/>
              </w:rPr>
              <w:t>结合当今疫情形势</w:t>
            </w:r>
            <w:r>
              <w:rPr>
                <w:rFonts w:hint="eastAsia" w:ascii="Times New Roman" w:hAnsi="Times New Roman"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以学生穿越时空与孙中山先生对话、视频、问题设疑、</w:t>
            </w:r>
            <w:r>
              <w:rPr>
                <w:rFonts w:hint="eastAsia" w:ascii="Times New Roman" w:hAnsi="Times New Roman" w:cs="Times New Roman"/>
                <w:color w:val="auto"/>
                <w:kern w:val="2"/>
                <w:sz w:val="24"/>
                <w:szCs w:val="24"/>
                <w:lang w:val="en-US" w:eastAsia="zh-CN" w:bidi="zh-CN"/>
              </w:rPr>
              <w:t>校友</w:t>
            </w:r>
            <w:r>
              <w:rPr>
                <w:rFonts w:hint="eastAsia" w:ascii="Times New Roman" w:hAnsi="Times New Roman" w:eastAsia="宋体" w:cs="Times New Roman"/>
                <w:color w:val="auto"/>
                <w:kern w:val="2"/>
                <w:sz w:val="24"/>
                <w:szCs w:val="24"/>
                <w:lang w:val="en-US" w:eastAsia="zh-CN" w:bidi="zh-CN"/>
              </w:rPr>
              <w:t>照片</w:t>
            </w:r>
            <w:r>
              <w:rPr>
                <w:rFonts w:hint="eastAsia" w:ascii="Times New Roman" w:hAnsi="Times New Roman"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宣誓</w:t>
            </w:r>
            <w:r>
              <w:rPr>
                <w:rFonts w:hint="eastAsia" w:ascii="Times New Roman" w:hAnsi="Times New Roman" w:cs="Times New Roman"/>
                <w:color w:val="auto"/>
                <w:kern w:val="2"/>
                <w:sz w:val="24"/>
                <w:szCs w:val="24"/>
                <w:lang w:val="en-US" w:eastAsia="zh-CN" w:bidi="zh-CN"/>
              </w:rPr>
              <w:t>仪式</w:t>
            </w:r>
            <w:r>
              <w:rPr>
                <w:rFonts w:hint="eastAsia" w:ascii="Times New Roman" w:hAnsi="Times New Roman" w:eastAsia="宋体" w:cs="Times New Roman"/>
                <w:color w:val="auto"/>
                <w:kern w:val="2"/>
                <w:sz w:val="24"/>
                <w:szCs w:val="24"/>
                <w:lang w:val="en-US" w:eastAsia="zh-CN" w:bidi="zh-CN"/>
              </w:rPr>
              <w:t>等环节巧妙融入爱国情怀</w:t>
            </w:r>
            <w:r>
              <w:rPr>
                <w:rFonts w:hint="eastAsia" w:ascii="Times New Roman" w:hAnsi="Times New Roman" w:cs="Times New Roman"/>
                <w:color w:val="auto"/>
                <w:kern w:val="2"/>
                <w:sz w:val="24"/>
                <w:szCs w:val="24"/>
                <w:lang w:val="en-US" w:eastAsia="zh-CN" w:bidi="zh-CN"/>
              </w:rPr>
              <w:t>、爱岗敬业和甘于奉献的</w:t>
            </w:r>
            <w:r>
              <w:rPr>
                <w:rFonts w:hint="eastAsia" w:ascii="Times New Roman" w:hAnsi="Times New Roman" w:eastAsia="宋体" w:cs="Times New Roman"/>
                <w:color w:val="auto"/>
                <w:kern w:val="2"/>
                <w:sz w:val="24"/>
                <w:szCs w:val="24"/>
                <w:lang w:val="en-US" w:eastAsia="zh-CN" w:bidi="zh-CN"/>
              </w:rPr>
              <w:t>职业道德</w:t>
            </w:r>
            <w:r>
              <w:rPr>
                <w:rFonts w:hint="eastAsia" w:ascii="Times New Roman" w:hAnsi="Times New Roman" w:cs="Times New Roman"/>
                <w:color w:val="auto"/>
                <w:kern w:val="2"/>
                <w:sz w:val="24"/>
                <w:szCs w:val="24"/>
                <w:lang w:val="en-US" w:eastAsia="zh-CN" w:bidi="zh-CN"/>
              </w:rPr>
              <w:t>多种</w:t>
            </w:r>
            <w:r>
              <w:rPr>
                <w:rFonts w:hint="eastAsia" w:ascii="Times New Roman" w:hAnsi="Times New Roman" w:eastAsia="宋体" w:cs="Times New Roman"/>
                <w:color w:val="auto"/>
                <w:kern w:val="2"/>
                <w:sz w:val="24"/>
                <w:szCs w:val="24"/>
                <w:lang w:val="en-US" w:eastAsia="zh-CN" w:bidi="zh-CN"/>
              </w:rPr>
              <w:t>思政元素</w:t>
            </w:r>
            <w:r>
              <w:rPr>
                <w:rFonts w:hint="eastAsia" w:ascii="Times New Roman" w:hAnsi="Times New Roman" w:cs="Times New Roman"/>
                <w:color w:val="auto"/>
                <w:kern w:val="2"/>
                <w:sz w:val="24"/>
                <w:szCs w:val="24"/>
                <w:lang w:val="en-US" w:eastAsia="zh-CN" w:bidi="zh-CN"/>
              </w:rPr>
              <w:t>，</w:t>
            </w:r>
            <w:r>
              <w:rPr>
                <w:rFonts w:hint="eastAsia" w:ascii="Times New Roman" w:hAnsi="Times New Roman" w:eastAsia="宋体" w:cs="Times New Roman"/>
                <w:color w:val="auto"/>
                <w:kern w:val="2"/>
                <w:sz w:val="24"/>
                <w:szCs w:val="24"/>
                <w:lang w:val="en-US" w:eastAsia="zh-CN" w:bidi="zh-CN"/>
              </w:rPr>
              <w:t>高效提升</w:t>
            </w:r>
            <w:r>
              <w:rPr>
                <w:rFonts w:hint="eastAsia" w:ascii="Times New Roman" w:hAnsi="Times New Roman" w:cs="Times New Roman"/>
                <w:color w:val="auto"/>
                <w:kern w:val="2"/>
                <w:sz w:val="24"/>
                <w:szCs w:val="24"/>
                <w:lang w:val="en-US" w:eastAsia="zh-CN" w:bidi="zh-CN"/>
              </w:rPr>
              <w:t>了</w:t>
            </w:r>
            <w:r>
              <w:rPr>
                <w:rFonts w:hint="eastAsia" w:ascii="Times New Roman" w:hAnsi="Times New Roman" w:eastAsia="宋体" w:cs="Times New Roman"/>
                <w:color w:val="auto"/>
                <w:kern w:val="2"/>
                <w:sz w:val="24"/>
                <w:szCs w:val="24"/>
                <w:lang w:val="en-US" w:eastAsia="zh-CN" w:bidi="zh-CN"/>
              </w:rPr>
              <w:t>学生的综合素养、职业价值，为学生进入职场、成为一名优秀的</w:t>
            </w:r>
            <w:r>
              <w:rPr>
                <w:rFonts w:hint="eastAsia"/>
                <w:color w:val="auto"/>
                <w:sz w:val="24"/>
                <w:szCs w:val="24"/>
                <w:lang w:val="en-US" w:eastAsia="zh-CN"/>
              </w:rPr>
              <w:t>医疗卫生人才</w:t>
            </w:r>
            <w:r>
              <w:rPr>
                <w:rFonts w:hint="eastAsia" w:ascii="Times New Roman" w:hAnsi="Times New Roman" w:eastAsia="宋体" w:cs="Times New Roman"/>
                <w:color w:val="auto"/>
                <w:kern w:val="2"/>
                <w:sz w:val="24"/>
                <w:szCs w:val="24"/>
                <w:lang w:val="en-US" w:eastAsia="zh-CN" w:bidi="zh-CN"/>
              </w:rPr>
              <w:t>打下基础，育人效果显著</w:t>
            </w:r>
            <w:r>
              <w:rPr>
                <w:rFonts w:hint="eastAsia" w:ascii="Times New Roman" w:hAnsi="Times New Roman" w:cs="Times New Roman"/>
                <w:color w:val="auto"/>
                <w:kern w:val="2"/>
                <w:sz w:val="24"/>
                <w:szCs w:val="24"/>
                <w:lang w:val="en-US" w:eastAsia="zh-CN" w:bidi="zh-CN"/>
              </w:rPr>
              <w:t>（我校毕业生深受社会各界好评</w:t>
            </w:r>
            <w:r>
              <w:rPr>
                <w:rFonts w:hint="eastAsia" w:ascii="Times New Roman" w:hAnsi="Times New Roman" w:eastAsia="宋体" w:cs="Times New Roman"/>
                <w:color w:val="auto"/>
                <w:kern w:val="2"/>
                <w:sz w:val="24"/>
                <w:szCs w:val="24"/>
                <w:lang w:val="en-US" w:eastAsia="zh-CN" w:bidi="zh-CN"/>
              </w:rPr>
              <w:t>，2021.4.16我校的招聘会，就业意向率达到94.3%；2020年至今，单位反馈及报道的优秀抗疫校友8人，模范事件多篇）。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1743"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color w:val="auto"/>
                <w:sz w:val="24"/>
                <w:szCs w:val="24"/>
              </w:rPr>
              <w:t>背景与问题的</w:t>
            </w:r>
            <w:r>
              <w:rPr>
                <w:rFonts w:ascii="Times New Roman" w:hAnsi="Times New Roman" w:eastAsia="仿宋_GB2312" w:cs="Times New Roman"/>
                <w:sz w:val="24"/>
                <w:szCs w:val="24"/>
              </w:rPr>
              <w:t>提出</w:t>
            </w:r>
          </w:p>
          <w:p>
            <w:pPr>
              <w:spacing w:line="40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（200字左右）</w:t>
            </w:r>
          </w:p>
        </w:tc>
        <w:tc>
          <w:tcPr>
            <w:tcW w:w="7313" w:type="dxa"/>
          </w:tcPr>
          <w:p>
            <w:pPr>
              <w:pStyle w:val="2"/>
              <w:spacing w:line="360" w:lineRule="auto"/>
              <w:ind w:left="0" w:leftChars="0" w:firstLine="480" w:firstLineChars="20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（针对某个教学单元或某一节课)</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sz w:val="24"/>
                <w:szCs w:val="24"/>
                <w:lang w:val="en-US" w:eastAsia="zh-CN"/>
              </w:rPr>
            </w:pPr>
            <w:r>
              <w:rPr>
                <w:rFonts w:hint="eastAsia"/>
                <w:sz w:val="24"/>
                <w:szCs w:val="24"/>
                <w:lang w:val="en-US" w:eastAsia="zh-CN"/>
              </w:rPr>
              <w:t>习近平同志在全国高校思想政治工作会议上强调，“提升思想政治教育亲和力和针对性，使各类课程与思想政治理论课同向同行”。各地学校就“课程思政”改革进行了不同程度的探索与思考。</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sz w:val="24"/>
                <w:szCs w:val="24"/>
                <w:lang w:val="en-US" w:eastAsia="zh-CN"/>
              </w:rPr>
            </w:pPr>
            <w:r>
              <w:rPr>
                <w:rFonts w:hint="eastAsia"/>
                <w:sz w:val="24"/>
                <w:szCs w:val="24"/>
                <w:lang w:val="en-US" w:eastAsia="zh-CN"/>
              </w:rPr>
              <w:t>如何将中职生培育成社会主义事业的接班人？如何将我校医学生培养成有责任担当的医疗卫生人才？也是我校长期探索的问题。本案例通过援鄂抗疫校友英勇事迹引导学生理解医学生的责任和使命，培养学生良好职业道德是本案例思政教育需要解决的重点问题</w:t>
            </w:r>
            <w:r>
              <w:rPr>
                <w:rFonts w:hint="eastAsia" w:cs="Times New Roman"/>
                <w:color w:val="auto"/>
                <w:kern w:val="2"/>
                <w:sz w:val="24"/>
                <w:szCs w:val="24"/>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743"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结合点分析</w:t>
            </w:r>
          </w:p>
          <w:p>
            <w:pPr>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（300字左右）</w:t>
            </w:r>
          </w:p>
        </w:tc>
        <w:tc>
          <w:tcPr>
            <w:tcW w:w="731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FF0000"/>
                <w:lang w:val="en-US" w:eastAsia="zh-CN"/>
              </w:rPr>
            </w:pPr>
            <w:r>
              <w:rPr>
                <w:rFonts w:hint="default"/>
              </w:rPr>
              <w:t>（课程</w:t>
            </w:r>
            <w:r>
              <w:rPr>
                <w:rFonts w:hint="default"/>
                <w:color w:val="auto"/>
              </w:rPr>
              <w:t>思政元素与</w:t>
            </w:r>
            <w:r>
              <w:rPr>
                <w:rFonts w:hint="default"/>
              </w:rPr>
              <w:t>教学内容有机结合分析）</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一、爱国情怀</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sz w:val="24"/>
                <w:szCs w:val="24"/>
                <w:lang w:val="en-US"/>
              </w:rPr>
              <w:t>播放</w:t>
            </w:r>
            <w:r>
              <w:rPr>
                <w:rFonts w:hint="eastAsia"/>
                <w:sz w:val="24"/>
                <w:szCs w:val="24"/>
                <w:lang w:val="en-US" w:eastAsia="zh-CN"/>
              </w:rPr>
              <w:t>《</w:t>
            </w:r>
            <w:r>
              <w:rPr>
                <w:rFonts w:hint="eastAsia"/>
                <w:sz w:val="24"/>
                <w:szCs w:val="24"/>
                <w:lang w:val="en-US"/>
              </w:rPr>
              <w:t>我国疫情</w:t>
            </w:r>
            <w:r>
              <w:rPr>
                <w:rFonts w:hint="eastAsia"/>
                <w:sz w:val="24"/>
                <w:szCs w:val="24"/>
                <w:lang w:val="en-US" w:eastAsia="zh-CN"/>
              </w:rPr>
              <w:t>取得战略性胜利》</w:t>
            </w:r>
            <w:r>
              <w:rPr>
                <w:rFonts w:hint="eastAsia"/>
                <w:sz w:val="24"/>
                <w:szCs w:val="24"/>
                <w:lang w:val="en-US"/>
              </w:rPr>
              <w:t>视频引出课程</w:t>
            </w:r>
            <w:r>
              <w:rPr>
                <w:rFonts w:hint="eastAsia"/>
                <w:sz w:val="24"/>
                <w:szCs w:val="24"/>
                <w:lang w:val="en-US" w:eastAsia="zh-CN"/>
              </w:rPr>
              <w:t>的</w:t>
            </w:r>
            <w:r>
              <w:rPr>
                <w:rFonts w:hint="eastAsia"/>
                <w:sz w:val="24"/>
                <w:szCs w:val="24"/>
                <w:lang w:val="en-US"/>
              </w:rPr>
              <w:t>主题：人的主观能动性</w:t>
            </w:r>
            <w:r>
              <w:rPr>
                <w:rFonts w:hint="eastAsia"/>
                <w:sz w:val="24"/>
                <w:szCs w:val="24"/>
                <w:lang w:val="en-US" w:eastAsia="zh-CN"/>
              </w:rPr>
              <w:t>。视频同时也</w:t>
            </w:r>
            <w:r>
              <w:rPr>
                <w:rFonts w:hint="eastAsia"/>
                <w:sz w:val="24"/>
                <w:szCs w:val="24"/>
                <w:lang w:val="en-US"/>
              </w:rPr>
              <w:t>体现</w:t>
            </w:r>
            <w:r>
              <w:rPr>
                <w:rFonts w:hint="eastAsia"/>
                <w:sz w:val="24"/>
                <w:szCs w:val="24"/>
                <w:lang w:val="en-US" w:eastAsia="zh-CN"/>
              </w:rPr>
              <w:t>了</w:t>
            </w:r>
            <w:r>
              <w:rPr>
                <w:rFonts w:hint="eastAsia"/>
                <w:sz w:val="24"/>
                <w:szCs w:val="24"/>
                <w:lang w:val="en-US"/>
              </w:rPr>
              <w:t>中国特色社会主义制度的优越性</w:t>
            </w:r>
            <w:r>
              <w:rPr>
                <w:rFonts w:hint="eastAsia"/>
                <w:sz w:val="24"/>
                <w:szCs w:val="24"/>
                <w:lang w:val="en-US" w:eastAsia="zh-CN"/>
              </w:rPr>
              <w:t>、</w:t>
            </w:r>
            <w:r>
              <w:rPr>
                <w:rFonts w:hint="eastAsia"/>
                <w:sz w:val="24"/>
                <w:szCs w:val="24"/>
                <w:lang w:val="en-US"/>
              </w:rPr>
              <w:t>党和国家强大的执政能力，</w:t>
            </w:r>
            <w:r>
              <w:rPr>
                <w:rFonts w:hint="eastAsia"/>
                <w:sz w:val="24"/>
                <w:szCs w:val="24"/>
                <w:lang w:val="en-US" w:eastAsia="zh-CN"/>
              </w:rPr>
              <w:t>由此</w:t>
            </w:r>
            <w:r>
              <w:rPr>
                <w:rFonts w:hint="eastAsia"/>
                <w:sz w:val="24"/>
                <w:szCs w:val="24"/>
                <w:lang w:val="en-US"/>
              </w:rPr>
              <w:t>激发</w:t>
            </w:r>
            <w:r>
              <w:rPr>
                <w:rFonts w:hint="eastAsia"/>
                <w:sz w:val="24"/>
                <w:szCs w:val="24"/>
                <w:lang w:val="en-US" w:eastAsia="zh-CN"/>
              </w:rPr>
              <w:t>学生赤热的</w:t>
            </w:r>
            <w:r>
              <w:rPr>
                <w:rFonts w:hint="eastAsia"/>
                <w:sz w:val="24"/>
                <w:szCs w:val="24"/>
                <w:lang w:val="en-US"/>
              </w:rPr>
              <w:t>爱党、爱国</w:t>
            </w:r>
            <w:r>
              <w:rPr>
                <w:rFonts w:hint="eastAsia"/>
                <w:sz w:val="24"/>
                <w:szCs w:val="24"/>
                <w:lang w:val="en-US" w:eastAsia="zh-CN"/>
              </w:rPr>
              <w:t>热情。</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爱岗敬业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sz w:val="24"/>
                <w:szCs w:val="24"/>
                <w:lang w:val="en-US" w:eastAsia="zh-CN"/>
              </w:rPr>
              <w:t>人民通过正确发挥主观能动性创造了美好生活，图片</w:t>
            </w:r>
            <w:r>
              <w:rPr>
                <w:rFonts w:hint="eastAsia"/>
                <w:sz w:val="24"/>
                <w:szCs w:val="24"/>
                <w:lang w:val="en-US"/>
              </w:rPr>
              <w:t>展示我国改革开放创造的</w:t>
            </w:r>
            <w:r>
              <w:rPr>
                <w:rFonts w:hint="eastAsia"/>
                <w:sz w:val="24"/>
                <w:szCs w:val="24"/>
                <w:lang w:val="en-US" w:eastAsia="zh-CN"/>
              </w:rPr>
              <w:t>辉煌</w:t>
            </w:r>
            <w:r>
              <w:rPr>
                <w:rFonts w:hint="eastAsia"/>
                <w:sz w:val="24"/>
                <w:szCs w:val="24"/>
                <w:lang w:val="en-US"/>
              </w:rPr>
              <w:t>成就</w:t>
            </w:r>
            <w:r>
              <w:rPr>
                <w:rFonts w:hint="eastAsia"/>
                <w:sz w:val="24"/>
                <w:szCs w:val="24"/>
                <w:lang w:val="en-US" w:eastAsia="zh-CN"/>
              </w:rPr>
              <w:t>，学生向孙中山先生进行穿越时空的汇报，引导学生学会</w:t>
            </w:r>
            <w:r>
              <w:rPr>
                <w:rFonts w:hint="eastAsia"/>
                <w:b w:val="0"/>
                <w:bCs w:val="0"/>
                <w:sz w:val="24"/>
                <w:szCs w:val="24"/>
                <w:lang w:val="en-US"/>
              </w:rPr>
              <w:t>踏实劳动、</w:t>
            </w:r>
            <w:r>
              <w:rPr>
                <w:rFonts w:hint="eastAsia"/>
                <w:b/>
                <w:bCs/>
                <w:sz w:val="24"/>
                <w:szCs w:val="24"/>
                <w:lang w:val="en-US"/>
              </w:rPr>
              <w:t>勤于创新</w:t>
            </w:r>
            <w:r>
              <w:rPr>
                <w:rFonts w:hint="eastAsia"/>
                <w:sz w:val="24"/>
                <w:szCs w:val="24"/>
                <w:lang w:val="en-US"/>
              </w:rPr>
              <w:t>，</w:t>
            </w:r>
            <w:r>
              <w:rPr>
                <w:rFonts w:hint="eastAsia"/>
                <w:sz w:val="24"/>
                <w:szCs w:val="24"/>
                <w:lang w:val="en-US" w:eastAsia="zh-CN"/>
              </w:rPr>
              <w:t>培养学生爱岗敬业的职业</w:t>
            </w:r>
            <w:r>
              <w:rPr>
                <w:rFonts w:hint="eastAsia"/>
                <w:sz w:val="24"/>
                <w:szCs w:val="24"/>
                <w:lang w:val="en-US"/>
              </w:rPr>
              <w:t>精神</w:t>
            </w:r>
            <w:r>
              <w:rPr>
                <w:rFonts w:hint="eastAsia"/>
                <w:color w:val="auto"/>
                <w:sz w:val="24"/>
                <w:szCs w:val="24"/>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auto"/>
                <w:kern w:val="2"/>
                <w:sz w:val="24"/>
                <w:szCs w:val="24"/>
                <w:lang w:val="en-US" w:eastAsia="zh-CN" w:bidi="zh-CN"/>
              </w:rPr>
            </w:pPr>
            <w:r>
              <w:rPr>
                <w:rFonts w:hint="eastAsia" w:ascii="Times New Roman" w:hAnsi="Times New Roman" w:cs="Times New Roman"/>
                <w:color w:val="auto"/>
                <w:kern w:val="2"/>
                <w:sz w:val="24"/>
                <w:szCs w:val="24"/>
                <w:lang w:val="en-US" w:eastAsia="zh-CN" w:bidi="zh-CN"/>
              </w:rPr>
              <w:t>甘于奉献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sz w:val="24"/>
                <w:szCs w:val="24"/>
              </w:rPr>
              <w:t>展示我校</w:t>
            </w:r>
            <w:r>
              <w:rPr>
                <w:rFonts w:hint="eastAsia"/>
                <w:sz w:val="24"/>
                <w:szCs w:val="24"/>
                <w:lang w:val="en-US" w:eastAsia="zh-CN"/>
              </w:rPr>
              <w:t>援鄂抗疫校友图片</w:t>
            </w:r>
            <w:r>
              <w:rPr>
                <w:rFonts w:hint="eastAsia"/>
                <w:sz w:val="24"/>
                <w:szCs w:val="24"/>
                <w:lang w:eastAsia="zh-CN"/>
              </w:rPr>
              <w:t>，</w:t>
            </w:r>
            <w:r>
              <w:rPr>
                <w:rFonts w:hint="eastAsia"/>
                <w:sz w:val="24"/>
                <w:szCs w:val="24"/>
                <w:lang w:val="en-US" w:eastAsia="zh-CN"/>
              </w:rPr>
              <w:t>学生</w:t>
            </w:r>
            <w:r>
              <w:rPr>
                <w:rFonts w:hint="eastAsia"/>
                <w:sz w:val="24"/>
                <w:szCs w:val="24"/>
              </w:rPr>
              <w:t>讲</w:t>
            </w:r>
            <w:r>
              <w:rPr>
                <w:rFonts w:hint="eastAsia"/>
                <w:sz w:val="24"/>
                <w:szCs w:val="24"/>
                <w:lang w:val="en-US" w:eastAsia="zh-CN"/>
              </w:rPr>
              <w:t>述校友英勇</w:t>
            </w:r>
            <w:r>
              <w:rPr>
                <w:rFonts w:hint="eastAsia"/>
                <w:sz w:val="24"/>
                <w:szCs w:val="24"/>
              </w:rPr>
              <w:t>事迹</w:t>
            </w:r>
            <w:r>
              <w:rPr>
                <w:rFonts w:hint="eastAsia"/>
                <w:sz w:val="24"/>
                <w:szCs w:val="24"/>
                <w:lang w:eastAsia="zh-CN"/>
              </w:rPr>
              <w:t>，</w:t>
            </w:r>
            <w:r>
              <w:rPr>
                <w:rFonts w:hint="eastAsia"/>
                <w:sz w:val="24"/>
                <w:szCs w:val="24"/>
                <w:lang w:val="en-US" w:eastAsia="zh-CN"/>
              </w:rPr>
              <w:t>学习她们展现的</w:t>
            </w:r>
            <w:r>
              <w:rPr>
                <w:rFonts w:hint="eastAsia"/>
                <w:b/>
                <w:bCs/>
                <w:sz w:val="24"/>
                <w:szCs w:val="24"/>
                <w:lang w:val="en-US" w:eastAsia="zh-CN"/>
              </w:rPr>
              <w:t>中国精神</w:t>
            </w:r>
            <w:r>
              <w:rPr>
                <w:rFonts w:hint="eastAsia"/>
                <w:sz w:val="24"/>
                <w:szCs w:val="24"/>
                <w:lang w:val="en-US" w:eastAsia="zh-CN"/>
              </w:rPr>
              <w:t>，引导学生正确发挥主观能动性，做一名有热度</w:t>
            </w:r>
            <w:r>
              <w:rPr>
                <w:rFonts w:hint="eastAsia"/>
                <w:sz w:val="24"/>
                <w:szCs w:val="24"/>
                <w:lang w:val="en-US"/>
              </w:rPr>
              <w:t>有责任担当</w:t>
            </w:r>
            <w:r>
              <w:rPr>
                <w:rFonts w:hint="eastAsia"/>
                <w:sz w:val="24"/>
                <w:szCs w:val="24"/>
                <w:lang w:val="en-US" w:eastAsia="zh-CN"/>
              </w:rPr>
              <w:t>的医疗卫生人才。</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rPr>
            </w:pPr>
            <w:r>
              <w:rPr>
                <w:rFonts w:hint="eastAsia"/>
                <w:sz w:val="24"/>
                <w:szCs w:val="24"/>
                <w:lang w:val="en-US" w:eastAsia="zh-CN"/>
              </w:rPr>
              <w:t>四、感悟升华——如何借鉴校友</w:t>
            </w:r>
            <w:r>
              <w:rPr>
                <w:rFonts w:hint="eastAsia"/>
                <w:sz w:val="24"/>
                <w:szCs w:val="24"/>
                <w:lang w:val="en-US"/>
              </w:rPr>
              <w:t>优秀品质领航</w:t>
            </w:r>
            <w:r>
              <w:rPr>
                <w:rFonts w:hint="eastAsia"/>
                <w:sz w:val="24"/>
                <w:szCs w:val="24"/>
              </w:rPr>
              <w:t>我们的人生？</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sz w:val="24"/>
                <w:szCs w:val="24"/>
                <w:lang w:val="en-US" w:eastAsia="zh-CN"/>
              </w:rPr>
              <w:t>五、劳动精神——学生参加义诊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743"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w:t>
            </w:r>
            <w:r>
              <w:rPr>
                <w:rFonts w:ascii="Times New Roman" w:hAnsi="Times New Roman" w:eastAsia="仿宋_GB2312" w:cs="Times New Roman"/>
                <w:color w:val="auto"/>
                <w:sz w:val="24"/>
                <w:szCs w:val="24"/>
              </w:rPr>
              <w:t>描述</w:t>
            </w:r>
          </w:p>
          <w:p>
            <w:pPr>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（800字左右）</w:t>
            </w:r>
          </w:p>
        </w:tc>
        <w:tc>
          <w:tcPr>
            <w:tcW w:w="7313" w:type="dxa"/>
          </w:tcPr>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rPr>
            </w:pPr>
            <w:r>
              <w:rPr>
                <w:rFonts w:hint="eastAsia"/>
                <w:b/>
                <w:bCs/>
                <w:sz w:val="24"/>
                <w:szCs w:val="24"/>
                <w:lang w:val="en-US"/>
              </w:rPr>
              <w:t>教学目标：</w:t>
            </w:r>
            <w:r>
              <w:rPr>
                <w:rFonts w:hint="eastAsia"/>
                <w:sz w:val="24"/>
                <w:szCs w:val="24"/>
                <w:lang w:val="en-US"/>
              </w:rPr>
              <w:t>引导学生正确发挥主观能动性，树立正确的</w:t>
            </w:r>
            <w:r>
              <w:rPr>
                <w:rFonts w:hint="eastAsia"/>
                <w:sz w:val="24"/>
                <w:szCs w:val="24"/>
                <w:lang w:val="en-US" w:eastAsia="zh-CN"/>
              </w:rPr>
              <w:t>人生观、</w:t>
            </w:r>
            <w:r>
              <w:rPr>
                <w:rFonts w:hint="eastAsia"/>
                <w:sz w:val="24"/>
                <w:szCs w:val="24"/>
                <w:lang w:val="en-US"/>
              </w:rPr>
              <w:t>价值观</w:t>
            </w:r>
            <w:r>
              <w:rPr>
                <w:rFonts w:hint="eastAsia"/>
                <w:sz w:val="24"/>
                <w:szCs w:val="24"/>
                <w:lang w:val="en-US" w:eastAsia="zh-CN"/>
              </w:rPr>
              <w:t>、</w:t>
            </w:r>
            <w:r>
              <w:rPr>
                <w:rFonts w:hint="eastAsia"/>
                <w:sz w:val="24"/>
                <w:szCs w:val="24"/>
                <w:lang w:val="en-US"/>
              </w:rPr>
              <w:t>职业观，培养</w:t>
            </w:r>
            <w:r>
              <w:rPr>
                <w:rFonts w:hint="eastAsia"/>
                <w:sz w:val="24"/>
                <w:szCs w:val="24"/>
                <w:lang w:val="en-US" w:eastAsia="zh-CN"/>
              </w:rPr>
              <w:t>学生</w:t>
            </w:r>
            <w:r>
              <w:rPr>
                <w:rFonts w:hint="eastAsia"/>
                <w:sz w:val="24"/>
                <w:szCs w:val="24"/>
                <w:lang w:val="en-US"/>
              </w:rPr>
              <w:t>自信自强积极的人生态度</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rPr>
            </w:pPr>
            <w:r>
              <w:rPr>
                <w:rFonts w:hint="eastAsia"/>
                <w:b/>
                <w:bCs/>
                <w:sz w:val="24"/>
                <w:szCs w:val="24"/>
                <w:lang w:val="en-US"/>
              </w:rPr>
              <w:t>课程重难点：</w:t>
            </w:r>
            <w:r>
              <w:rPr>
                <w:rFonts w:hint="eastAsia"/>
                <w:sz w:val="24"/>
                <w:szCs w:val="24"/>
                <w:lang w:val="en-US"/>
              </w:rPr>
              <w:t>正确发挥主观能动性，培养</w:t>
            </w:r>
            <w:r>
              <w:rPr>
                <w:rFonts w:hint="eastAsia"/>
                <w:sz w:val="24"/>
                <w:szCs w:val="24"/>
                <w:lang w:val="en-US" w:eastAsia="zh-CN"/>
              </w:rPr>
              <w:t>学生</w:t>
            </w:r>
            <w:r>
              <w:rPr>
                <w:rFonts w:hint="eastAsia"/>
                <w:sz w:val="24"/>
                <w:szCs w:val="24"/>
                <w:lang w:val="en-US"/>
              </w:rPr>
              <w:t>积极</w:t>
            </w:r>
            <w:r>
              <w:rPr>
                <w:rFonts w:hint="eastAsia"/>
                <w:sz w:val="24"/>
                <w:szCs w:val="24"/>
                <w:lang w:val="en-US" w:eastAsia="zh-CN"/>
              </w:rPr>
              <w:t>的</w:t>
            </w:r>
            <w:r>
              <w:rPr>
                <w:rFonts w:hint="eastAsia"/>
                <w:sz w:val="24"/>
                <w:szCs w:val="24"/>
                <w:lang w:val="en-US"/>
              </w:rPr>
              <w:t>人生态度</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eastAsia="宋体"/>
                <w:sz w:val="24"/>
                <w:szCs w:val="24"/>
                <w:lang w:val="en-US" w:eastAsia="zh-CN"/>
              </w:rPr>
            </w:pPr>
            <w:r>
              <w:rPr>
                <w:rFonts w:hint="eastAsia"/>
                <w:b/>
                <w:bCs/>
                <w:sz w:val="24"/>
                <w:szCs w:val="24"/>
                <w:lang w:val="en-US" w:eastAsia="zh-CN"/>
              </w:rPr>
              <w:t>学情分析：</w:t>
            </w:r>
            <w:r>
              <w:rPr>
                <w:rFonts w:hint="eastAsia"/>
                <w:sz w:val="24"/>
                <w:szCs w:val="24"/>
                <w:lang w:val="en-US" w:eastAsia="zh-CN"/>
              </w:rPr>
              <w:t>学生大部分来自山区，纯朴善良，容易点燃赤热的爱国热情，有利于学生品质与职业素养的塑造</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rPr>
            </w:pPr>
            <w:r>
              <w:rPr>
                <w:rFonts w:hint="eastAsia"/>
                <w:b/>
                <w:bCs/>
                <w:sz w:val="24"/>
                <w:szCs w:val="24"/>
                <w:lang w:val="en-US"/>
              </w:rPr>
              <w:t>教学策略：</w:t>
            </w:r>
            <w:r>
              <w:rPr>
                <w:rFonts w:hint="eastAsia"/>
                <w:sz w:val="24"/>
                <w:szCs w:val="24"/>
                <w:lang w:val="en-US" w:eastAsia="zh-CN"/>
              </w:rPr>
              <w:t>创造</w:t>
            </w:r>
            <w:r>
              <w:fldChar w:fldCharType="begin"/>
            </w:r>
            <w:r>
              <w:instrText xml:space="preserve"> HYPERLINK "http://www.so.com/s?q=%E8%BD%BB%E6%9D%BE%E6%84%89%E5%BF%AB&amp;ie=utf-8&amp;src=internal_wenda_recommend_textn" \t "https://wenda.so.com/q/_blank" </w:instrText>
            </w:r>
            <w:r>
              <w:fldChar w:fldCharType="separate"/>
            </w:r>
            <w:r>
              <w:rPr>
                <w:rFonts w:hint="eastAsia"/>
                <w:sz w:val="24"/>
                <w:szCs w:val="24"/>
                <w:lang w:val="en-US"/>
              </w:rPr>
              <w:t>轻松愉快</w:t>
            </w:r>
            <w:r>
              <w:rPr>
                <w:rFonts w:hint="eastAsia"/>
                <w:sz w:val="24"/>
                <w:szCs w:val="24"/>
                <w:lang w:val="en-US"/>
              </w:rPr>
              <w:fldChar w:fldCharType="end"/>
            </w:r>
            <w:r>
              <w:rPr>
                <w:rFonts w:hint="eastAsia"/>
                <w:sz w:val="24"/>
                <w:szCs w:val="24"/>
                <w:lang w:val="en-US"/>
              </w:rPr>
              <w:t>的</w:t>
            </w:r>
            <w:r>
              <w:rPr>
                <w:rFonts w:hint="eastAsia"/>
                <w:sz w:val="24"/>
                <w:szCs w:val="24"/>
                <w:lang w:val="en-US" w:eastAsia="zh-CN"/>
              </w:rPr>
              <w:t>环境，让学生</w:t>
            </w:r>
            <w:r>
              <w:rPr>
                <w:rFonts w:hint="eastAsia"/>
                <w:sz w:val="24"/>
                <w:szCs w:val="24"/>
                <w:lang w:val="en-US"/>
              </w:rPr>
              <w:t>发挥</w:t>
            </w:r>
            <w:r>
              <w:fldChar w:fldCharType="begin"/>
            </w:r>
            <w:r>
              <w:instrText xml:space="preserve"> HYPERLINK "http://www.so.com/s?q=%E5%88%9B%E9%80%A0%E5%8A%9B&amp;ie=utf-8&amp;src=internal_wenda_recommend_textn" \t "https://wenda.so.com/q/_blank" </w:instrText>
            </w:r>
            <w:r>
              <w:fldChar w:fldCharType="separate"/>
            </w:r>
            <w:r>
              <w:rPr>
                <w:rFonts w:hint="eastAsia"/>
                <w:sz w:val="24"/>
                <w:szCs w:val="24"/>
                <w:lang w:val="en-US"/>
              </w:rPr>
              <w:t>创造力</w:t>
            </w:r>
            <w:r>
              <w:rPr>
                <w:rFonts w:hint="eastAsia"/>
                <w:sz w:val="24"/>
                <w:szCs w:val="24"/>
                <w:lang w:val="en-US"/>
              </w:rPr>
              <w:fldChar w:fldCharType="end"/>
            </w:r>
            <w:r>
              <w:rPr>
                <w:rFonts w:hint="eastAsia"/>
                <w:sz w:val="24"/>
                <w:szCs w:val="24"/>
                <w:lang w:val="en-US"/>
              </w:rPr>
              <w:t>、展示学习结果，</w:t>
            </w:r>
            <w:r>
              <w:rPr>
                <w:rFonts w:hint="eastAsia"/>
                <w:sz w:val="24"/>
                <w:szCs w:val="24"/>
                <w:lang w:val="en-US" w:eastAsia="zh-CN"/>
              </w:rPr>
              <w:t>充分发挥学生的</w:t>
            </w:r>
            <w:r>
              <w:rPr>
                <w:rFonts w:hint="eastAsia"/>
                <w:sz w:val="24"/>
                <w:szCs w:val="24"/>
                <w:lang w:val="en-US"/>
              </w:rPr>
              <w:t>主观能动性</w:t>
            </w: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b/>
                <w:bCs/>
                <w:sz w:val="24"/>
                <w:szCs w:val="24"/>
                <w:lang w:val="en-US"/>
              </w:rPr>
            </w:pPr>
            <w:r>
              <w:rPr>
                <w:rFonts w:hint="eastAsia"/>
                <w:b/>
                <w:bCs/>
                <w:sz w:val="24"/>
                <w:szCs w:val="24"/>
                <w:lang w:val="en-US"/>
              </w:rPr>
              <w:t>教学过程：</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sz w:val="24"/>
                <w:szCs w:val="24"/>
                <w:lang w:val="en-US" w:eastAsia="zh-CN"/>
              </w:rPr>
            </w:pPr>
            <w:r>
              <w:rPr>
                <w:rFonts w:hint="eastAsia"/>
                <w:sz w:val="24"/>
                <w:szCs w:val="24"/>
                <w:lang w:val="en-US"/>
              </w:rPr>
              <w:t>课前任务：</w:t>
            </w:r>
            <w:r>
              <w:rPr>
                <w:rFonts w:hint="eastAsia"/>
                <w:sz w:val="24"/>
                <w:szCs w:val="24"/>
                <w:lang w:val="en-US" w:eastAsia="zh-CN"/>
              </w:rPr>
              <w:t>学生</w:t>
            </w:r>
            <w:r>
              <w:rPr>
                <w:rFonts w:hint="eastAsia"/>
                <w:sz w:val="24"/>
                <w:szCs w:val="24"/>
                <w:lang w:val="en-US"/>
              </w:rPr>
              <w:t>分</w:t>
            </w:r>
            <w:r>
              <w:rPr>
                <w:rFonts w:hint="eastAsia"/>
                <w:sz w:val="24"/>
                <w:szCs w:val="24"/>
                <w:lang w:val="en-US" w:eastAsia="zh-CN"/>
              </w:rPr>
              <w:t>小</w:t>
            </w:r>
            <w:r>
              <w:rPr>
                <w:rFonts w:hint="eastAsia"/>
                <w:sz w:val="24"/>
                <w:szCs w:val="24"/>
                <w:lang w:val="en-US"/>
              </w:rPr>
              <w:t>组准备</w:t>
            </w:r>
            <w:r>
              <w:rPr>
                <w:rFonts w:hint="eastAsia"/>
                <w:sz w:val="24"/>
                <w:szCs w:val="24"/>
              </w:rPr>
              <w:t>我校</w:t>
            </w:r>
            <w:r>
              <w:rPr>
                <w:rFonts w:hint="eastAsia"/>
                <w:sz w:val="24"/>
                <w:szCs w:val="24"/>
                <w:lang w:val="en-US" w:eastAsia="zh-CN"/>
              </w:rPr>
              <w:t>最美逆行者</w:t>
            </w:r>
            <w:r>
              <w:rPr>
                <w:rFonts w:hint="eastAsia"/>
                <w:sz w:val="24"/>
                <w:szCs w:val="24"/>
                <w:lang w:val="en-US"/>
              </w:rPr>
              <w:t>英勇</w:t>
            </w:r>
            <w:r>
              <w:rPr>
                <w:rFonts w:hint="eastAsia"/>
                <w:sz w:val="24"/>
                <w:szCs w:val="24"/>
              </w:rPr>
              <w:t>事</w:t>
            </w:r>
            <w:r>
              <w:rPr>
                <w:rFonts w:hint="eastAsia"/>
                <w:sz w:val="24"/>
                <w:szCs w:val="24"/>
                <w:lang w:val="en-US"/>
              </w:rPr>
              <w:t>迹</w:t>
            </w:r>
            <w:r>
              <w:rPr>
                <w:rFonts w:hint="eastAsia"/>
                <w:sz w:val="24"/>
                <w:szCs w:val="24"/>
                <w:lang w:val="en-US" w:eastAsia="zh-CN"/>
              </w:rPr>
              <w:t>资料</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lang w:val="en-US"/>
              </w:rPr>
            </w:pPr>
            <w:r>
              <w:rPr>
                <w:rFonts w:hint="eastAsia"/>
                <w:sz w:val="24"/>
                <w:szCs w:val="24"/>
                <w:lang w:val="en-US"/>
              </w:rPr>
              <w:t>一、什么是人的主观能动性？</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lang w:val="en-US"/>
              </w:rPr>
            </w:pPr>
            <w:r>
              <w:rPr>
                <w:rFonts w:hint="eastAsia"/>
                <w:sz w:val="24"/>
                <w:szCs w:val="24"/>
                <w:lang w:val="en-US"/>
              </w:rPr>
              <w:t>播放视频</w:t>
            </w:r>
            <w:r>
              <w:rPr>
                <w:rFonts w:hint="eastAsia"/>
                <w:sz w:val="24"/>
                <w:szCs w:val="24"/>
                <w:lang w:val="en-US" w:eastAsia="zh-CN"/>
              </w:rPr>
              <w:t>《</w:t>
            </w:r>
            <w:r>
              <w:rPr>
                <w:rFonts w:hint="eastAsia"/>
                <w:sz w:val="24"/>
                <w:szCs w:val="24"/>
                <w:lang w:val="en-US"/>
              </w:rPr>
              <w:t>我国抗击新冠疫情取得战略性成就</w:t>
            </w:r>
            <w:r>
              <w:rPr>
                <w:rFonts w:hint="eastAsia"/>
                <w:sz w:val="24"/>
                <w:szCs w:val="24"/>
                <w:lang w:val="en-US" w:eastAsia="zh-CN"/>
              </w:rPr>
              <w:t>》</w:t>
            </w:r>
            <w:r>
              <w:rPr>
                <w:rFonts w:hint="eastAsia"/>
                <w:sz w:val="24"/>
                <w:szCs w:val="24"/>
                <w:lang w:val="en-US"/>
              </w:rPr>
              <w:t>并提问：为什么我国能快速控制疫情？</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lang w:val="en-US"/>
              </w:rPr>
            </w:pPr>
            <w:r>
              <w:rPr>
                <w:rFonts w:hint="eastAsia"/>
                <w:sz w:val="24"/>
                <w:szCs w:val="24"/>
                <w:lang w:val="en-US"/>
              </w:rPr>
              <w:t>——引出课程主题：人的主观能动性</w:t>
            </w:r>
            <w:r>
              <w:rPr>
                <w:rFonts w:hint="eastAsia"/>
                <w:sz w:val="24"/>
                <w:szCs w:val="24"/>
                <w:lang w:val="en-US" w:eastAsia="zh-CN"/>
              </w:rPr>
              <w:t>，</w:t>
            </w:r>
            <w:r>
              <w:rPr>
                <w:rFonts w:hint="eastAsia"/>
                <w:sz w:val="24"/>
                <w:szCs w:val="24"/>
                <w:lang w:val="en-US"/>
              </w:rPr>
              <w:t>学生探讨并展示观点：</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rPr>
            </w:pPr>
            <w:r>
              <w:rPr>
                <w:rFonts w:hint="eastAsia"/>
                <w:sz w:val="24"/>
                <w:szCs w:val="24"/>
                <w:lang w:val="en-US"/>
              </w:rPr>
              <w:t>在党和国家的领导下，我国的科研团队迅速找到了疫情传播规律并有效控制疫情，就是人们</w:t>
            </w:r>
            <w:r>
              <w:rPr>
                <w:rFonts w:hint="eastAsia"/>
                <w:sz w:val="24"/>
                <w:szCs w:val="24"/>
                <w:lang w:val="en-US" w:eastAsia="zh-CN"/>
              </w:rPr>
              <w:t>发挥主观能动性的作用。</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sz w:val="24"/>
                <w:szCs w:val="24"/>
                <w:lang w:val="en-US" w:eastAsia="zh-CN"/>
              </w:rPr>
            </w:pPr>
            <w:r>
              <w:rPr>
                <w:rFonts w:hint="eastAsia"/>
                <w:sz w:val="24"/>
                <w:szCs w:val="24"/>
                <w:lang w:val="en-US" w:eastAsia="zh-CN"/>
              </w:rPr>
              <w:t>2</w:t>
            </w:r>
            <w:r>
              <w:rPr>
                <w:rFonts w:hint="eastAsia"/>
                <w:sz w:val="24"/>
                <w:szCs w:val="24"/>
                <w:lang w:val="en-US"/>
              </w:rPr>
              <w:t>、体现习近平新时代中国特色社会主义制度的优越性以及党和国家强大的执政能力</w:t>
            </w:r>
            <w:r>
              <w:rPr>
                <w:rFonts w:hint="eastAsia"/>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lang w:val="en-US"/>
              </w:rPr>
            </w:pPr>
            <w:r>
              <w:rPr>
                <w:rFonts w:hint="eastAsia"/>
                <w:sz w:val="24"/>
                <w:szCs w:val="24"/>
                <w:lang w:val="en-US"/>
              </w:rPr>
              <w:t>二、正确发挥主观能动性给我国</w:t>
            </w:r>
            <w:r>
              <w:rPr>
                <w:rFonts w:hint="eastAsia"/>
                <w:sz w:val="24"/>
                <w:szCs w:val="24"/>
                <w:lang w:val="en-US" w:eastAsia="zh-CN"/>
              </w:rPr>
              <w:t>创造了辉煌的</w:t>
            </w:r>
            <w:r>
              <w:rPr>
                <w:rFonts w:hint="eastAsia"/>
                <w:sz w:val="24"/>
                <w:szCs w:val="24"/>
                <w:lang w:val="en-US"/>
              </w:rPr>
              <w:t>成就</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sz w:val="24"/>
                <w:szCs w:val="24"/>
                <w:lang w:val="en-US" w:eastAsia="zh-CN"/>
              </w:rPr>
            </w:pPr>
            <w:r>
              <w:rPr>
                <w:rFonts w:hint="eastAsia"/>
                <w:sz w:val="24"/>
                <w:szCs w:val="24"/>
                <w:lang w:val="en-US"/>
              </w:rPr>
              <w:t>百年前的建国方略，孙中山先生构想了宏伟蓝图来振兴中华，如今实现了吗？</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b/>
                <w:bCs/>
                <w:sz w:val="24"/>
                <w:szCs w:val="24"/>
                <w:lang w:val="en-US" w:eastAsia="zh-CN"/>
              </w:rPr>
            </w:pPr>
            <w:r>
              <w:rPr>
                <w:rFonts w:hint="eastAsia"/>
                <w:b w:val="0"/>
                <w:bCs w:val="0"/>
                <w:sz w:val="24"/>
                <w:szCs w:val="24"/>
                <w:lang w:val="en-US"/>
              </w:rPr>
              <w:t>展示我国改革开放以来创造的</w:t>
            </w:r>
            <w:r>
              <w:rPr>
                <w:rFonts w:hint="eastAsia"/>
                <w:b w:val="0"/>
                <w:bCs w:val="0"/>
                <w:sz w:val="24"/>
                <w:szCs w:val="24"/>
                <w:lang w:val="en-US" w:eastAsia="zh-CN"/>
              </w:rPr>
              <w:t>辉煌</w:t>
            </w:r>
            <w:r>
              <w:rPr>
                <w:rFonts w:hint="eastAsia"/>
                <w:b w:val="0"/>
                <w:bCs w:val="0"/>
                <w:sz w:val="24"/>
                <w:szCs w:val="24"/>
                <w:lang w:val="en-US"/>
              </w:rPr>
              <w:t>成就图片，学生以穿越时空的方式</w:t>
            </w:r>
            <w:r>
              <w:rPr>
                <w:rFonts w:hint="eastAsia"/>
                <w:b/>
                <w:bCs/>
                <w:sz w:val="24"/>
                <w:szCs w:val="24"/>
                <w:lang w:val="en-US"/>
              </w:rPr>
              <w:t>向孙中山先生进行汇报</w:t>
            </w:r>
            <w:r>
              <w:rPr>
                <w:rFonts w:hint="eastAsia"/>
                <w:b/>
                <w:bCs/>
                <w:sz w:val="24"/>
                <w:szCs w:val="24"/>
                <w:lang w:val="en-US" w:eastAsia="zh-CN"/>
              </w:rPr>
              <w:t>——早已实现！</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sz w:val="24"/>
                <w:szCs w:val="24"/>
                <w:lang w:val="en-US" w:eastAsia="zh-CN"/>
              </w:rPr>
            </w:pPr>
            <w:r>
              <w:rPr>
                <w:rFonts w:hint="eastAsia"/>
                <w:sz w:val="24"/>
                <w:szCs w:val="24"/>
                <w:lang w:val="en-US"/>
              </w:rPr>
              <w:t>教师总结：事物不会自动满足人的需要，</w:t>
            </w:r>
            <w:r>
              <w:rPr>
                <w:rFonts w:hint="eastAsia"/>
                <w:sz w:val="24"/>
                <w:szCs w:val="24"/>
                <w:lang w:val="en-US" w:eastAsia="zh-CN"/>
              </w:rPr>
              <w:t>我国</w:t>
            </w:r>
            <w:r>
              <w:rPr>
                <w:rFonts w:hint="eastAsia"/>
                <w:sz w:val="24"/>
                <w:szCs w:val="24"/>
                <w:lang w:val="en-US"/>
              </w:rPr>
              <w:t>人</w:t>
            </w:r>
            <w:r>
              <w:rPr>
                <w:rFonts w:hint="eastAsia"/>
                <w:sz w:val="24"/>
                <w:szCs w:val="24"/>
                <w:lang w:val="en-US" w:eastAsia="zh-CN"/>
              </w:rPr>
              <w:t>民</w:t>
            </w:r>
            <w:r>
              <w:rPr>
                <w:rFonts w:hint="eastAsia"/>
                <w:sz w:val="24"/>
                <w:szCs w:val="24"/>
                <w:lang w:val="en-US"/>
              </w:rPr>
              <w:t>充分发挥主观能动</w:t>
            </w:r>
            <w:r>
              <w:rPr>
                <w:rFonts w:hint="eastAsia"/>
                <w:sz w:val="24"/>
                <w:szCs w:val="24"/>
              </w:rPr>
              <w:t>性，利用事物的规律和条件，通过行动改造世界，</w:t>
            </w:r>
            <w:r>
              <w:rPr>
                <w:rFonts w:hint="eastAsia"/>
                <w:sz w:val="24"/>
                <w:szCs w:val="24"/>
                <w:lang w:val="en-US" w:eastAsia="zh-CN"/>
              </w:rPr>
              <w:t>才有今天的</w:t>
            </w:r>
            <w:r>
              <w:rPr>
                <w:rFonts w:hint="eastAsia"/>
                <w:sz w:val="24"/>
                <w:szCs w:val="24"/>
              </w:rPr>
              <w:t>美好生活</w:t>
            </w:r>
            <w:r>
              <w:rPr>
                <w:rFonts w:hint="eastAsia"/>
                <w:sz w:val="24"/>
                <w:szCs w:val="24"/>
                <w:lang w:eastAsia="zh-CN"/>
              </w:rPr>
              <w:t>。</w:t>
            </w:r>
            <w:r>
              <w:rPr>
                <w:rFonts w:hint="eastAsia"/>
                <w:sz w:val="24"/>
                <w:szCs w:val="24"/>
                <w:lang w:val="en-US" w:eastAsia="zh-CN"/>
              </w:rPr>
              <w:t>同时说明</w:t>
            </w:r>
            <w:r>
              <w:rPr>
                <w:rFonts w:hint="eastAsia"/>
                <w:sz w:val="24"/>
                <w:szCs w:val="24"/>
              </w:rPr>
              <w:t>劳动</w:t>
            </w:r>
            <w:r>
              <w:rPr>
                <w:rFonts w:hint="eastAsia"/>
                <w:sz w:val="24"/>
                <w:szCs w:val="24"/>
                <w:lang w:val="en-US"/>
              </w:rPr>
              <w:t>创造价值，</w:t>
            </w:r>
            <w:r>
              <w:rPr>
                <w:rFonts w:hint="eastAsia"/>
                <w:sz w:val="24"/>
                <w:szCs w:val="24"/>
              </w:rPr>
              <w:t>创新</w:t>
            </w:r>
            <w:r>
              <w:rPr>
                <w:rFonts w:hint="eastAsia"/>
                <w:sz w:val="24"/>
                <w:szCs w:val="24"/>
                <w:lang w:val="en-US"/>
              </w:rPr>
              <w:t>改变世界</w:t>
            </w:r>
            <w:r>
              <w:rPr>
                <w:rFonts w:hint="eastAsia"/>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lang w:val="en-US"/>
              </w:rPr>
              <w:t>三、</w:t>
            </w:r>
            <w:r>
              <w:rPr>
                <w:rFonts w:hint="eastAsia"/>
                <w:sz w:val="24"/>
                <w:szCs w:val="24"/>
              </w:rPr>
              <w:t>正确发挥主观能动性，培养学生自强不息、积极的人生态度</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展示我</w:t>
            </w:r>
            <w:r>
              <w:rPr>
                <w:rFonts w:hint="eastAsia"/>
                <w:sz w:val="24"/>
                <w:szCs w:val="24"/>
                <w:lang w:val="en-US" w:eastAsia="zh-CN"/>
              </w:rPr>
              <w:t>校援鄂抗疫校友图</w:t>
            </w:r>
            <w:r>
              <w:rPr>
                <w:rFonts w:hint="eastAsia"/>
                <w:sz w:val="24"/>
                <w:szCs w:val="24"/>
              </w:rPr>
              <w:t>片，学生讲述</w:t>
            </w:r>
            <w:r>
              <w:rPr>
                <w:rFonts w:hint="eastAsia"/>
                <w:sz w:val="24"/>
                <w:szCs w:val="24"/>
                <w:lang w:eastAsia="zh-CN"/>
              </w:rPr>
              <w:t>校友</w:t>
            </w:r>
            <w:r>
              <w:rPr>
                <w:rFonts w:hint="eastAsia"/>
                <w:sz w:val="24"/>
                <w:szCs w:val="24"/>
              </w:rPr>
              <w:t>的</w:t>
            </w:r>
            <w:r>
              <w:rPr>
                <w:rFonts w:hint="eastAsia"/>
                <w:sz w:val="24"/>
                <w:szCs w:val="24"/>
                <w:lang w:val="en-US"/>
              </w:rPr>
              <w:t>英勇</w:t>
            </w:r>
            <w:r>
              <w:rPr>
                <w:rFonts w:hint="eastAsia"/>
                <w:sz w:val="24"/>
                <w:szCs w:val="24"/>
              </w:rPr>
              <w:t>事</w:t>
            </w:r>
            <w:r>
              <w:rPr>
                <w:rFonts w:hint="eastAsia"/>
                <w:sz w:val="24"/>
                <w:szCs w:val="24"/>
                <w:lang w:val="en-US"/>
              </w:rPr>
              <w:t>迹</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b/>
                <w:bCs/>
                <w:sz w:val="24"/>
                <w:szCs w:val="24"/>
                <w:lang w:val="en-US"/>
              </w:rPr>
            </w:pPr>
            <w:r>
              <w:rPr>
                <w:rFonts w:hint="eastAsia"/>
                <w:sz w:val="24"/>
                <w:szCs w:val="24"/>
              </w:rPr>
              <w:t>提问：</w:t>
            </w:r>
            <w:r>
              <w:rPr>
                <w:rFonts w:hint="eastAsia"/>
                <w:sz w:val="24"/>
                <w:szCs w:val="24"/>
                <w:lang w:val="en-US" w:eastAsia="zh-CN"/>
              </w:rPr>
              <w:t>校友身上展现</w:t>
            </w:r>
            <w:r>
              <w:rPr>
                <w:rFonts w:hint="eastAsia"/>
                <w:sz w:val="24"/>
                <w:szCs w:val="24"/>
              </w:rPr>
              <w:t>了</w:t>
            </w:r>
            <w:r>
              <w:rPr>
                <w:rFonts w:hint="eastAsia"/>
                <w:sz w:val="24"/>
                <w:szCs w:val="24"/>
                <w:lang w:val="en-US"/>
              </w:rPr>
              <w:t>哪些</w:t>
            </w:r>
            <w:r>
              <w:rPr>
                <w:rFonts w:hint="eastAsia"/>
                <w:b/>
                <w:bCs/>
                <w:sz w:val="24"/>
                <w:szCs w:val="24"/>
                <w:lang w:val="en-US"/>
              </w:rPr>
              <w:t>中国精神？</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lang w:val="en-US"/>
              </w:rPr>
            </w:pPr>
            <w:r>
              <w:rPr>
                <w:rFonts w:hint="eastAsia"/>
                <w:sz w:val="24"/>
                <w:szCs w:val="24"/>
                <w:lang w:val="en-US"/>
              </w:rPr>
              <w:t>学生</w:t>
            </w:r>
            <w:r>
              <w:rPr>
                <w:rFonts w:hint="eastAsia"/>
                <w:sz w:val="24"/>
                <w:szCs w:val="24"/>
                <w:lang w:val="en-US" w:eastAsia="zh-CN"/>
              </w:rPr>
              <w:t>展示</w:t>
            </w:r>
            <w:r>
              <w:rPr>
                <w:rFonts w:hint="eastAsia"/>
                <w:sz w:val="24"/>
                <w:szCs w:val="24"/>
                <w:lang w:val="en-US"/>
              </w:rPr>
              <w:t>：崇高的爱国情怀</w:t>
            </w:r>
            <w:r>
              <w:rPr>
                <w:rFonts w:hint="eastAsia"/>
                <w:sz w:val="24"/>
                <w:szCs w:val="24"/>
                <w:lang w:val="en-US" w:eastAsia="zh-CN"/>
              </w:rPr>
              <w:t>、责任与使命、良好的</w:t>
            </w:r>
            <w:r>
              <w:rPr>
                <w:rFonts w:hint="eastAsia"/>
                <w:sz w:val="24"/>
                <w:szCs w:val="24"/>
                <w:lang w:val="en-US"/>
              </w:rPr>
              <w:t>职业素养</w:t>
            </w:r>
            <w:r>
              <w:rPr>
                <w:rFonts w:hint="eastAsia"/>
                <w:sz w:val="24"/>
                <w:szCs w:val="24"/>
                <w:lang w:val="en-US" w:eastAsia="zh-CN"/>
              </w:rPr>
              <w:t>，甘于</w:t>
            </w:r>
            <w:r>
              <w:rPr>
                <w:rFonts w:hint="eastAsia"/>
                <w:sz w:val="24"/>
                <w:szCs w:val="24"/>
                <w:lang w:val="en-US"/>
              </w:rPr>
              <w:t>奉献、</w:t>
            </w:r>
            <w:r>
              <w:rPr>
                <w:rFonts w:hint="eastAsia"/>
                <w:sz w:val="24"/>
                <w:szCs w:val="24"/>
                <w:lang w:val="en-US" w:eastAsia="zh-CN"/>
              </w:rPr>
              <w:t>生命至上、仁爱之心、</w:t>
            </w:r>
            <w:r>
              <w:rPr>
                <w:rFonts w:hint="eastAsia"/>
                <w:sz w:val="24"/>
                <w:szCs w:val="24"/>
                <w:lang w:val="en-US"/>
              </w:rPr>
              <w:t>救死扶伤</w:t>
            </w:r>
            <w:r>
              <w:rPr>
                <w:rFonts w:hint="eastAsia"/>
                <w:sz w:val="24"/>
                <w:szCs w:val="24"/>
                <w:lang w:val="en-US" w:eastAsia="zh-CN"/>
              </w:rPr>
              <w:t>的职业精神</w:t>
            </w:r>
            <w:r>
              <w:rPr>
                <w:rFonts w:hint="eastAsia"/>
                <w:sz w:val="24"/>
                <w:szCs w:val="24"/>
                <w:lang w:val="en-US"/>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lang w:val="en-US"/>
              </w:rPr>
            </w:pPr>
            <w:r>
              <w:rPr>
                <w:rFonts w:hint="eastAsia"/>
                <w:sz w:val="24"/>
                <w:szCs w:val="24"/>
                <w:lang w:val="en-US" w:eastAsia="zh-CN"/>
              </w:rPr>
              <w:t>感悟升华——</w:t>
            </w:r>
            <w:r>
              <w:rPr>
                <w:rFonts w:hint="eastAsia"/>
                <w:sz w:val="24"/>
                <w:szCs w:val="24"/>
              </w:rPr>
              <w:t>哲理指导人生，如何利用</w:t>
            </w:r>
            <w:r>
              <w:rPr>
                <w:rFonts w:hint="eastAsia"/>
                <w:sz w:val="24"/>
                <w:szCs w:val="24"/>
                <w:lang w:val="en-US"/>
              </w:rPr>
              <w:t>他人的优秀品质领航</w:t>
            </w:r>
            <w:r>
              <w:rPr>
                <w:rFonts w:hint="eastAsia"/>
                <w:sz w:val="24"/>
                <w:szCs w:val="24"/>
              </w:rPr>
              <w:t>我们的人生？</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lang w:val="en-US"/>
              </w:rPr>
            </w:pPr>
            <w:r>
              <w:rPr>
                <w:rFonts w:hint="eastAsia"/>
                <w:sz w:val="24"/>
                <w:szCs w:val="24"/>
                <w:lang w:val="en-US"/>
              </w:rPr>
              <w:t>榜样的力量无穷，</w:t>
            </w:r>
            <w:r>
              <w:rPr>
                <w:rFonts w:hint="eastAsia"/>
                <w:sz w:val="24"/>
                <w:szCs w:val="24"/>
                <w:lang w:val="en-US" w:eastAsia="zh-CN"/>
              </w:rPr>
              <w:t>同学们</w:t>
            </w:r>
            <w:r>
              <w:rPr>
                <w:rFonts w:hint="eastAsia"/>
                <w:sz w:val="24"/>
                <w:szCs w:val="24"/>
                <w:lang w:val="en-US"/>
              </w:rPr>
              <w:t>向</w:t>
            </w:r>
            <w:r>
              <w:rPr>
                <w:rFonts w:hint="eastAsia"/>
                <w:sz w:val="24"/>
                <w:szCs w:val="24"/>
                <w:lang w:val="en-US" w:eastAsia="zh-CN"/>
              </w:rPr>
              <w:t>校友</w:t>
            </w:r>
            <w:r>
              <w:rPr>
                <w:rFonts w:hint="eastAsia"/>
                <w:sz w:val="24"/>
                <w:szCs w:val="24"/>
                <w:lang w:val="en-US"/>
              </w:rPr>
              <w:t>学习做一</w:t>
            </w:r>
            <w:r>
              <w:rPr>
                <w:rFonts w:hint="eastAsia"/>
                <w:sz w:val="24"/>
                <w:szCs w:val="24"/>
                <w:lang w:val="en-US" w:eastAsia="zh-CN"/>
              </w:rPr>
              <w:t>名</w:t>
            </w:r>
            <w:r>
              <w:rPr>
                <w:rFonts w:hint="eastAsia"/>
                <w:sz w:val="24"/>
                <w:szCs w:val="24"/>
                <w:lang w:val="en-US"/>
              </w:rPr>
              <w:t>优秀的医</w:t>
            </w:r>
            <w:r>
              <w:rPr>
                <w:rFonts w:hint="eastAsia"/>
                <w:sz w:val="24"/>
                <w:szCs w:val="24"/>
                <w:lang w:val="en-US" w:eastAsia="zh-CN"/>
              </w:rPr>
              <w:t>疗卫生</w:t>
            </w:r>
            <w:r>
              <w:rPr>
                <w:rFonts w:hint="eastAsia"/>
                <w:sz w:val="24"/>
                <w:szCs w:val="24"/>
                <w:lang w:val="en-US"/>
              </w:rPr>
              <w:t>人才</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rPr>
              <w:t>医学生</w:t>
            </w:r>
            <w:r>
              <w:rPr>
                <w:rFonts w:hint="eastAsia"/>
                <w:sz w:val="24"/>
                <w:szCs w:val="24"/>
                <w:lang w:val="en-US" w:eastAsia="zh-CN"/>
              </w:rPr>
              <w:t>宣誓仪式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eastAsia="宋体"/>
                <w:sz w:val="24"/>
                <w:szCs w:val="24"/>
                <w:lang w:val="en-US" w:eastAsia="zh-CN"/>
              </w:rPr>
            </w:pPr>
            <w:r>
              <w:rPr>
                <w:rFonts w:hint="eastAsia"/>
                <w:sz w:val="24"/>
                <w:szCs w:val="24"/>
                <w:lang w:val="en-US" w:eastAsia="zh-CN"/>
              </w:rPr>
              <w:t>学生</w:t>
            </w:r>
            <w:r>
              <w:rPr>
                <w:rFonts w:hint="eastAsia"/>
                <w:sz w:val="24"/>
                <w:szCs w:val="24"/>
                <w:lang w:val="en-US"/>
              </w:rPr>
              <w:t>宣誓为祖国医药卫生事业奋斗终生！</w:t>
            </w:r>
            <w:r>
              <w:rPr>
                <w:rFonts w:hint="eastAsia"/>
                <w:sz w:val="24"/>
                <w:szCs w:val="24"/>
                <w:lang w:val="en-US" w:eastAsia="zh-CN"/>
              </w:rPr>
              <w:t>——体现</w:t>
            </w:r>
            <w:r>
              <w:rPr>
                <w:rFonts w:hint="eastAsia"/>
                <w:sz w:val="24"/>
                <w:szCs w:val="24"/>
                <w:lang w:val="en-US"/>
              </w:rPr>
              <w:t>医学的神圣</w:t>
            </w:r>
            <w:r>
              <w:rPr>
                <w:rFonts w:hint="eastAsia"/>
                <w:sz w:val="24"/>
                <w:szCs w:val="24"/>
                <w:lang w:val="en-US" w:eastAsia="zh-CN"/>
              </w:rPr>
              <w:t>与职业精神的传承。</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sz w:val="24"/>
                <w:szCs w:val="24"/>
                <w:lang w:val="en-US" w:eastAsia="zh-CN"/>
              </w:rPr>
            </w:pPr>
            <w:r>
              <w:rPr>
                <w:rFonts w:hint="eastAsia"/>
                <w:b/>
                <w:bCs/>
                <w:sz w:val="24"/>
                <w:szCs w:val="24"/>
                <w:lang w:val="en-US" w:eastAsia="zh-CN"/>
              </w:rPr>
              <w:t>课程评价：</w:t>
            </w:r>
            <w:r>
              <w:rPr>
                <w:rFonts w:hint="eastAsia"/>
                <w:sz w:val="24"/>
                <w:szCs w:val="24"/>
                <w:lang w:val="en-US" w:eastAsia="zh-CN"/>
              </w:rPr>
              <w:t>二份</w:t>
            </w:r>
            <w:r>
              <w:rPr>
                <w:rFonts w:hint="eastAsia"/>
                <w:sz w:val="24"/>
                <w:szCs w:val="24"/>
                <w:lang w:val="en-US"/>
              </w:rPr>
              <w:t>问卷星</w:t>
            </w:r>
            <w:r>
              <w:rPr>
                <w:rFonts w:hint="eastAsia"/>
                <w:sz w:val="24"/>
                <w:szCs w:val="24"/>
                <w:lang w:val="en-US" w:eastAsia="zh-CN"/>
              </w:rPr>
              <w:t>反馈课堂情况</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sz w:val="24"/>
                <w:szCs w:val="24"/>
                <w:lang w:val="en-US" w:eastAsia="zh-CN"/>
              </w:rPr>
            </w:pPr>
            <w:r>
              <w:rPr>
                <w:rFonts w:hint="eastAsia"/>
                <w:b/>
                <w:bCs/>
                <w:sz w:val="24"/>
                <w:szCs w:val="24"/>
                <w:lang w:val="en-US" w:eastAsia="zh-CN"/>
              </w:rPr>
              <w:t>课后作业：</w:t>
            </w:r>
            <w:r>
              <w:rPr>
                <w:rFonts w:hint="eastAsia"/>
                <w:b w:val="0"/>
                <w:bCs w:val="0"/>
                <w:sz w:val="24"/>
                <w:szCs w:val="24"/>
                <w:lang w:val="en-US" w:eastAsia="zh-CN"/>
              </w:rPr>
              <w:t>学生</w:t>
            </w:r>
            <w:r>
              <w:rPr>
                <w:rFonts w:hint="eastAsia"/>
                <w:sz w:val="24"/>
                <w:szCs w:val="24"/>
                <w:lang w:val="en-US" w:eastAsia="zh-CN"/>
              </w:rPr>
              <w:t>进社区参加义诊。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743"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案例反思</w:t>
            </w:r>
          </w:p>
          <w:p>
            <w:pPr>
              <w:spacing w:line="560" w:lineRule="exact"/>
              <w:jc w:val="center"/>
              <w:rPr>
                <w:rFonts w:ascii="Times New Roman" w:hAnsi="Times New Roman" w:eastAsia="仿宋_GB2312" w:cs="Times New Roman"/>
                <w:b/>
                <w:bCs/>
                <w:sz w:val="24"/>
                <w:szCs w:val="24"/>
              </w:rPr>
            </w:pPr>
            <w:r>
              <w:rPr>
                <w:rFonts w:ascii="Times New Roman" w:hAnsi="Times New Roman" w:eastAsia="仿宋_GB2312" w:cs="Times New Roman"/>
                <w:sz w:val="24"/>
                <w:szCs w:val="24"/>
              </w:rPr>
              <w:t>（300字左右）</w:t>
            </w:r>
          </w:p>
        </w:tc>
        <w:tc>
          <w:tcPr>
            <w:tcW w:w="7313" w:type="dxa"/>
          </w:tcPr>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（侧重说明思政教育实施要点、策略方法以及难点问题；陈述思政教育目标具体达成情况以及改进思路）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eastAsia="宋体"/>
                <w:sz w:val="24"/>
                <w:szCs w:val="24"/>
                <w:lang w:eastAsia="zh-CN"/>
              </w:rPr>
            </w:pPr>
            <w:r>
              <w:rPr>
                <w:rFonts w:hint="eastAsia"/>
                <w:sz w:val="24"/>
                <w:szCs w:val="24"/>
              </w:rPr>
              <w:t>课程通过视频、穿越对话、图片展示等方式完成课程第一、二个知识点的教授，进行课程教学重难点的第一次突破；再通过学生讲</w:t>
            </w:r>
            <w:r>
              <w:rPr>
                <w:rFonts w:hint="eastAsia"/>
                <w:sz w:val="24"/>
                <w:szCs w:val="24"/>
                <w:lang w:val="en-US" w:eastAsia="zh-CN"/>
              </w:rPr>
              <w:t>校友事迹</w:t>
            </w:r>
            <w:r>
              <w:rPr>
                <w:rFonts w:hint="eastAsia"/>
                <w:sz w:val="24"/>
                <w:szCs w:val="24"/>
              </w:rPr>
              <w:t>、学生宣誓仪式等方式完成课程教学重难点的第二次突破；最后通过问卷星</w:t>
            </w:r>
            <w:r>
              <w:rPr>
                <w:rFonts w:hint="eastAsia"/>
                <w:sz w:val="24"/>
                <w:szCs w:val="24"/>
                <w:lang w:val="en-US" w:eastAsia="zh-CN"/>
              </w:rPr>
              <w:t>反馈学生</w:t>
            </w:r>
            <w:r>
              <w:rPr>
                <w:rFonts w:hint="eastAsia"/>
                <w:sz w:val="24"/>
                <w:szCs w:val="24"/>
              </w:rPr>
              <w:t>学习情况对课程教学重难点进行最终突破，</w:t>
            </w:r>
            <w:r>
              <w:rPr>
                <w:rFonts w:hint="eastAsia"/>
                <w:sz w:val="24"/>
                <w:szCs w:val="24"/>
                <w:lang w:val="en-US" w:eastAsia="zh-CN"/>
              </w:rPr>
              <w:t>很好地</w:t>
            </w:r>
            <w:r>
              <w:rPr>
                <w:rFonts w:hint="eastAsia"/>
                <w:sz w:val="24"/>
                <w:szCs w:val="24"/>
              </w:rPr>
              <w:t>完成教学目标的达成</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eastAsia="宋体"/>
                <w:sz w:val="24"/>
                <w:szCs w:val="24"/>
                <w:lang w:eastAsia="zh-CN"/>
              </w:rPr>
            </w:pPr>
            <w:r>
              <w:rPr>
                <w:rFonts w:hint="eastAsia"/>
                <w:b/>
                <w:bCs/>
                <w:sz w:val="24"/>
                <w:szCs w:val="24"/>
                <w:lang w:val="en-US" w:eastAsia="zh-CN"/>
              </w:rPr>
              <w:t>亮点：</w:t>
            </w:r>
            <w:r>
              <w:rPr>
                <w:rFonts w:hint="eastAsia"/>
                <w:b w:val="0"/>
                <w:bCs w:val="0"/>
                <w:sz w:val="24"/>
                <w:szCs w:val="24"/>
                <w:lang w:val="en-US" w:eastAsia="zh-CN"/>
              </w:rPr>
              <w:t>1、</w:t>
            </w:r>
            <w:r>
              <w:rPr>
                <w:rFonts w:hint="eastAsia"/>
                <w:sz w:val="24"/>
                <w:szCs w:val="24"/>
              </w:rPr>
              <w:t>本课采用</w:t>
            </w:r>
            <w:r>
              <w:rPr>
                <w:rFonts w:hint="eastAsia"/>
                <w:sz w:val="24"/>
                <w:szCs w:val="24"/>
                <w:lang w:val="en-US" w:eastAsia="zh-CN"/>
              </w:rPr>
              <w:t>穿越时空对话、情景设疑</w:t>
            </w:r>
            <w:r>
              <w:rPr>
                <w:rFonts w:hint="eastAsia"/>
                <w:sz w:val="24"/>
                <w:szCs w:val="24"/>
              </w:rPr>
              <w:t>等方式将</w:t>
            </w:r>
            <w:r>
              <w:rPr>
                <w:rFonts w:hint="eastAsia"/>
                <w:sz w:val="24"/>
                <w:szCs w:val="24"/>
                <w:lang w:eastAsia="zh-CN"/>
              </w:rPr>
              <w:t>多种</w:t>
            </w:r>
            <w:r>
              <w:rPr>
                <w:rFonts w:hint="eastAsia"/>
                <w:sz w:val="24"/>
                <w:szCs w:val="24"/>
              </w:rPr>
              <w:t>思政元素巧妙融入课程，让学生感同深受，增强</w:t>
            </w:r>
            <w:r>
              <w:rPr>
                <w:rFonts w:hint="eastAsia"/>
                <w:sz w:val="24"/>
                <w:szCs w:val="24"/>
                <w:lang w:val="en-US" w:eastAsia="zh-CN"/>
              </w:rPr>
              <w:t>学生报效祖国、爱岗敬业、为中华民族复兴而奋斗的</w:t>
            </w:r>
            <w:r>
              <w:rPr>
                <w:rFonts w:hint="eastAsia"/>
                <w:sz w:val="24"/>
                <w:szCs w:val="24"/>
                <w:lang w:eastAsia="zh-CN"/>
              </w:rPr>
              <w:t>使命</w:t>
            </w:r>
            <w:r>
              <w:rPr>
                <w:rFonts w:hint="eastAsia"/>
                <w:sz w:val="24"/>
                <w:szCs w:val="24"/>
              </w:rPr>
              <w:t>感</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szCs w:val="24"/>
                <w:lang w:val="en-US" w:eastAsia="zh-CN"/>
              </w:rPr>
            </w:pPr>
            <w:r>
              <w:rPr>
                <w:rFonts w:hint="eastAsia"/>
                <w:sz w:val="24"/>
                <w:szCs w:val="24"/>
                <w:lang w:val="en-US" w:eastAsia="zh-CN"/>
              </w:rPr>
              <w:t>2、</w:t>
            </w:r>
            <w:r>
              <w:rPr>
                <w:rFonts w:hint="eastAsia"/>
                <w:sz w:val="24"/>
                <w:szCs w:val="24"/>
              </w:rPr>
              <w:t>通过课前小组分任务、学生讲</w:t>
            </w:r>
            <w:r>
              <w:rPr>
                <w:rFonts w:hint="eastAsia"/>
                <w:sz w:val="24"/>
                <w:szCs w:val="24"/>
                <w:lang w:eastAsia="zh-CN"/>
              </w:rPr>
              <w:t>事迹</w:t>
            </w:r>
            <w:r>
              <w:rPr>
                <w:rFonts w:hint="eastAsia"/>
                <w:sz w:val="24"/>
                <w:szCs w:val="24"/>
              </w:rPr>
              <w:t>、向孙中山先生汇报</w:t>
            </w:r>
            <w:r>
              <w:rPr>
                <w:rFonts w:hint="eastAsia"/>
                <w:sz w:val="24"/>
                <w:szCs w:val="24"/>
                <w:lang w:eastAsia="zh-CN"/>
              </w:rPr>
              <w:t>、</w:t>
            </w:r>
            <w:r>
              <w:rPr>
                <w:rFonts w:hint="eastAsia"/>
                <w:sz w:val="24"/>
                <w:szCs w:val="24"/>
                <w:lang w:val="en-US" w:eastAsia="zh-CN"/>
              </w:rPr>
              <w:t>宣誓仪式</w:t>
            </w:r>
            <w:r>
              <w:rPr>
                <w:rFonts w:hint="eastAsia"/>
                <w:sz w:val="24"/>
                <w:szCs w:val="24"/>
              </w:rPr>
              <w:t>等方</w:t>
            </w:r>
            <w:r>
              <w:rPr>
                <w:rFonts w:hint="eastAsia"/>
                <w:sz w:val="24"/>
                <w:szCs w:val="24"/>
                <w:lang w:val="en-US" w:eastAsia="zh-CN"/>
              </w:rPr>
              <w:t>式</w:t>
            </w:r>
            <w:r>
              <w:rPr>
                <w:rFonts w:hint="eastAsia"/>
                <w:sz w:val="24"/>
                <w:szCs w:val="24"/>
              </w:rPr>
              <w:t>充分发挥了学生的自主学习</w:t>
            </w:r>
            <w:r>
              <w:rPr>
                <w:rFonts w:hint="eastAsia"/>
                <w:sz w:val="24"/>
                <w:szCs w:val="24"/>
                <w:lang w:val="en-US" w:eastAsia="zh-CN"/>
              </w:rPr>
              <w:t>性</w:t>
            </w:r>
            <w:r>
              <w:rPr>
                <w:rFonts w:hint="eastAsia"/>
                <w:sz w:val="24"/>
                <w:szCs w:val="24"/>
                <w:lang w:eastAsia="zh-CN"/>
              </w:rPr>
              <w:t>，</w:t>
            </w:r>
            <w:r>
              <w:rPr>
                <w:rFonts w:hint="eastAsia"/>
                <w:sz w:val="24"/>
                <w:szCs w:val="24"/>
                <w:lang w:val="en-US" w:eastAsia="zh-CN"/>
              </w:rPr>
              <w:t>体现了以学生为中心的教学策略。</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default" w:ascii="Times New Roman" w:hAnsi="Times New Roman" w:eastAsia="宋体" w:cs="Times New Roman"/>
                <w:bCs/>
                <w:sz w:val="24"/>
                <w:szCs w:val="24"/>
                <w:lang w:val="en-US" w:eastAsia="zh-CN"/>
              </w:rPr>
            </w:pPr>
            <w:r>
              <w:rPr>
                <w:rFonts w:hint="eastAsia"/>
                <w:b/>
                <w:bCs/>
                <w:sz w:val="24"/>
                <w:szCs w:val="24"/>
              </w:rPr>
              <w:t>改进思路：</w:t>
            </w:r>
            <w:r>
              <w:rPr>
                <w:rFonts w:hint="eastAsia"/>
                <w:sz w:val="24"/>
                <w:szCs w:val="24"/>
                <w:lang w:val="en-US" w:eastAsia="zh-CN"/>
              </w:rPr>
              <w:t>分小组学习和讨论容易造成课堂纪律管理困难，我将不断摸索和改进方法。</w:t>
            </w:r>
          </w:p>
        </w:tc>
      </w:tr>
    </w:tbl>
    <w:p>
      <w:pPr>
        <w:spacing w:before="156" w:beforeLines="50" w:after="156" w:afterLines="50" w:line="560" w:lineRule="exact"/>
        <w:jc w:val="left"/>
        <w:rPr>
          <w:rFonts w:hint="eastAsia" w:ascii="Times New Roman" w:hAnsi="Times New Roman" w:eastAsia="仿宋_GB2312" w:cs="Times New Roman"/>
          <w:color w:val="FF0000"/>
          <w:sz w:val="24"/>
          <w:szCs w:val="24"/>
          <w:lang w:eastAsia="zh-CN"/>
        </w:rPr>
      </w:pPr>
      <w:r>
        <w:rPr>
          <w:rFonts w:ascii="Times New Roman" w:hAnsi="Times New Roman" w:eastAsia="黑体" w:cs="Times New Roman"/>
          <w:sz w:val="32"/>
          <w:szCs w:val="32"/>
        </w:rPr>
        <w:t>三、相关电子材料</w:t>
      </w:r>
      <w:r>
        <w:rPr>
          <w:rFonts w:ascii="Times New Roman" w:hAnsi="Times New Roman" w:eastAsia="仿宋_GB2312" w:cs="Times New Roman"/>
          <w:sz w:val="24"/>
          <w:szCs w:val="24"/>
        </w:rPr>
        <w:t>（请逐项罗列）</w:t>
      </w:r>
    </w:p>
    <w:tbl>
      <w:tblPr>
        <w:tblStyle w:val="8"/>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71" w:type="dxa"/>
            <w:vAlign w:val="center"/>
          </w:tcPr>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5718" w:type="dxa"/>
            <w:vAlign w:val="center"/>
          </w:tcPr>
          <w:p>
            <w:pPr>
              <w:spacing w:line="5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371" w:type="dxa"/>
            <w:vAlign w:val="center"/>
          </w:tcPr>
          <w:p>
            <w:pPr>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pPr>
            <w:r>
              <w:rPr>
                <w:rFonts w:hint="eastAsia"/>
                <w:sz w:val="28"/>
                <w:szCs w:val="28"/>
                <w:lang w:val="en-US" w:eastAsia="zh-CN"/>
              </w:rPr>
              <w:t>《</w:t>
            </w:r>
            <w:r>
              <w:rPr>
                <w:rFonts w:hint="eastAsia"/>
                <w:sz w:val="28"/>
                <w:szCs w:val="28"/>
                <w:lang w:val="en-US"/>
              </w:rPr>
              <w:t>我国抗击新冠疫情取得战略性成就</w:t>
            </w:r>
            <w:r>
              <w:rPr>
                <w:rFonts w:hint="eastAsia"/>
                <w:sz w:val="28"/>
                <w:szCs w:val="28"/>
                <w:lang w:val="en-US" w:eastAsia="zh-CN"/>
              </w:rPr>
              <w:t>》</w:t>
            </w:r>
            <w:r>
              <w:rPr>
                <w:sz w:val="28"/>
                <w:szCs w:val="28"/>
              </w:rPr>
              <w:t xml:space="preserve">  ttps://v.qq.com/x/page/l31491pqo7s.html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3371" w:type="dxa"/>
            <w:vAlign w:val="center"/>
          </w:tcPr>
          <w:p>
            <w:pPr>
              <w:spacing w:line="5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2</w:t>
            </w:r>
          </w:p>
        </w:tc>
        <w:tc>
          <w:tcPr>
            <w:tcW w:w="5718"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00" w:lineRule="exact"/>
              <w:ind w:left="0" w:leftChars="0" w:right="0" w:rightChars="0" w:firstLine="0" w:firstLineChars="0"/>
              <w:textAlignment w:val="auto"/>
              <w:outlineLvl w:val="0"/>
              <w:rPr>
                <w:rFonts w:hint="eastAsia" w:ascii="Times New Roman" w:hAnsi="Times New Roman" w:eastAsia="仿宋" w:cs="Times New Roman"/>
                <w:b w:val="0"/>
                <w:bCs w:val="0"/>
                <w:kern w:val="44"/>
                <w:sz w:val="28"/>
                <w:szCs w:val="28"/>
                <w:lang w:val="en-US" w:eastAsia="zh-CN" w:bidi="ar"/>
              </w:rPr>
            </w:pPr>
            <w:r>
              <w:rPr>
                <w:rFonts w:hint="eastAsia" w:ascii="微软雅黑" w:hAnsi="微软雅黑" w:eastAsia="微软雅黑" w:cs="微软雅黑"/>
                <w:b/>
                <w:i w:val="0"/>
                <w:caps w:val="0"/>
                <w:color w:val="333333"/>
                <w:spacing w:val="7"/>
                <w:sz w:val="21"/>
                <w:szCs w:val="21"/>
                <w:shd w:val="clear" w:fill="FFFFFF"/>
                <w:lang w:eastAsia="zh-CN"/>
              </w:rPr>
              <w:t>模范事件：我校学生</w:t>
            </w:r>
            <w:r>
              <w:rPr>
                <w:rFonts w:hint="eastAsia" w:ascii="微软雅黑" w:hAnsi="微软雅黑" w:eastAsia="微软雅黑" w:cs="微软雅黑"/>
                <w:b/>
                <w:i w:val="0"/>
                <w:caps w:val="0"/>
                <w:color w:val="333333"/>
                <w:spacing w:val="7"/>
                <w:sz w:val="21"/>
                <w:szCs w:val="21"/>
                <w:shd w:val="clear" w:fill="FFFFFF"/>
              </w:rPr>
              <w:t>邹家宁用一举动温暖整个冬天</w:t>
            </w:r>
            <w:r>
              <w:rPr>
                <w:rFonts w:hint="eastAsia" w:ascii="Times New Roman" w:hAnsi="Times New Roman" w:eastAsia="仿宋" w:cs="Times New Roman"/>
                <w:b w:val="0"/>
                <w:bCs w:val="0"/>
                <w:sz w:val="21"/>
                <w:szCs w:val="21"/>
              </w:rPr>
              <w:t>https://mp.weixin.qq.com/s/I4pQs7ZiFJ97LCnEKPuA9w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3371" w:type="dxa"/>
            <w:vAlign w:val="center"/>
          </w:tcPr>
          <w:p>
            <w:pPr>
              <w:spacing w:line="5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w:t>
            </w:r>
          </w:p>
        </w:tc>
        <w:tc>
          <w:tcPr>
            <w:tcW w:w="5718"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00" w:lineRule="exact"/>
              <w:ind w:left="0" w:leftChars="0" w:right="0" w:rightChars="0" w:firstLine="0" w:firstLineChars="0"/>
              <w:jc w:val="left"/>
              <w:textAlignment w:val="auto"/>
              <w:outlineLvl w:val="0"/>
              <w:rPr>
                <w:rFonts w:hint="eastAsia" w:ascii="微软雅黑" w:hAnsi="微软雅黑" w:eastAsia="微软雅黑" w:cs="微软雅黑"/>
                <w:b/>
                <w:i w:val="0"/>
                <w:caps w:val="0"/>
                <w:color w:val="333333"/>
                <w:spacing w:val="7"/>
                <w:kern w:val="44"/>
                <w:sz w:val="21"/>
                <w:szCs w:val="21"/>
                <w:shd w:val="clear" w:fill="FFFFFF"/>
                <w:lang w:val="en-US" w:eastAsia="zh-CN" w:bidi="ar"/>
              </w:rPr>
            </w:pPr>
            <w:r>
              <w:rPr>
                <w:rFonts w:hint="eastAsia" w:ascii="微软雅黑" w:hAnsi="微软雅黑" w:eastAsia="微软雅黑" w:cs="微软雅黑"/>
                <w:b/>
                <w:i w:val="0"/>
                <w:caps w:val="0"/>
                <w:color w:val="333333"/>
                <w:spacing w:val="7"/>
                <w:sz w:val="21"/>
                <w:szCs w:val="21"/>
                <w:shd w:val="clear" w:fill="FFFFFF"/>
                <w:lang w:eastAsia="zh-CN"/>
              </w:rPr>
              <w:t>援鄂抗疫校友风采系列报道‖马妙婷：削发出征的女战士https://mp.weixin.qq.com/s/umh-Sh7g-qCa0-l-jt-tOw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3371" w:type="dxa"/>
            <w:vAlign w:val="center"/>
          </w:tcPr>
          <w:p>
            <w:pPr>
              <w:spacing w:line="5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4</w:t>
            </w:r>
          </w:p>
        </w:tc>
        <w:tc>
          <w:tcPr>
            <w:tcW w:w="5718"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00" w:lineRule="exact"/>
              <w:ind w:left="0" w:right="0" w:firstLine="0"/>
              <w:jc w:val="left"/>
              <w:textAlignment w:val="auto"/>
              <w:rPr>
                <w:rFonts w:hint="eastAsia" w:ascii="微软雅黑" w:hAnsi="微软雅黑" w:eastAsia="微软雅黑" w:cs="微软雅黑"/>
                <w:b/>
                <w:i w:val="0"/>
                <w:caps w:val="0"/>
                <w:color w:val="333333"/>
                <w:spacing w:val="7"/>
                <w:sz w:val="21"/>
                <w:szCs w:val="21"/>
                <w:shd w:val="clear" w:fill="FFFFFF"/>
                <w:lang w:eastAsia="zh-CN"/>
              </w:rPr>
            </w:pPr>
            <w:r>
              <w:rPr>
                <w:rFonts w:hint="eastAsia" w:ascii="微软雅黑" w:hAnsi="微软雅黑" w:eastAsia="微软雅黑" w:cs="微软雅黑"/>
                <w:b/>
                <w:i w:val="0"/>
                <w:caps w:val="0"/>
                <w:color w:val="333333"/>
                <w:spacing w:val="7"/>
                <w:sz w:val="21"/>
                <w:szCs w:val="21"/>
                <w:shd w:val="clear" w:fill="FFFFFF"/>
                <w:lang w:eastAsia="zh-CN"/>
              </w:rPr>
              <w:t>援鄂抗疫校友风采系列报道‖林燕云：穿纸尿裤上班的“99后”援鄂女护士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00" w:lineRule="exact"/>
              <w:ind w:left="0" w:leftChars="0" w:right="0" w:rightChars="0" w:firstLine="0" w:firstLineChars="0"/>
              <w:jc w:val="left"/>
              <w:textAlignment w:val="auto"/>
              <w:outlineLvl w:val="0"/>
              <w:rPr>
                <w:rFonts w:hint="eastAsia" w:ascii="微软雅黑" w:hAnsi="微软雅黑" w:eastAsia="微软雅黑" w:cs="微软雅黑"/>
                <w:b/>
                <w:i w:val="0"/>
                <w:caps w:val="0"/>
                <w:color w:val="333333"/>
                <w:spacing w:val="7"/>
                <w:kern w:val="44"/>
                <w:sz w:val="21"/>
                <w:szCs w:val="21"/>
                <w:shd w:val="clear" w:fill="FFFFFF"/>
                <w:lang w:val="en-US" w:eastAsia="zh-CN" w:bidi="ar"/>
              </w:rPr>
            </w:pPr>
            <w:r>
              <w:rPr>
                <w:rFonts w:hint="eastAsia" w:ascii="微软雅黑" w:hAnsi="微软雅黑" w:eastAsia="微软雅黑" w:cs="微软雅黑"/>
                <w:b/>
                <w:i w:val="0"/>
                <w:caps w:val="0"/>
                <w:color w:val="333333"/>
                <w:spacing w:val="7"/>
                <w:sz w:val="21"/>
                <w:szCs w:val="21"/>
                <w:shd w:val="clear" w:fill="FFFFFF"/>
                <w:lang w:eastAsia="zh-CN"/>
              </w:rPr>
              <w:t>https://mp.weixin.qq.com/s/-ZdjBqWafjCqFj7lmqcadw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3371" w:type="dxa"/>
            <w:vAlign w:val="center"/>
          </w:tcPr>
          <w:p>
            <w:pPr>
              <w:spacing w:line="56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5</w:t>
            </w:r>
          </w:p>
        </w:tc>
        <w:tc>
          <w:tcPr>
            <w:tcW w:w="5718" w:type="dxa"/>
            <w:vAlign w:val="center"/>
          </w:tcPr>
          <w:p>
            <w:pPr>
              <w:spacing w:line="560" w:lineRule="exact"/>
              <w:jc w:val="left"/>
              <w:rPr>
                <w:rFonts w:hint="eastAsia" w:ascii="Times New Roman" w:hAnsi="Times New Roman" w:eastAsia="仿宋" w:cs="Times New Roman"/>
                <w:kern w:val="2"/>
                <w:sz w:val="24"/>
                <w:szCs w:val="24"/>
                <w:lang w:val="en-US" w:eastAsia="zh-CN" w:bidi="ar-SA"/>
              </w:rPr>
            </w:pPr>
            <w:r>
              <w:rPr>
                <w:b w:val="0"/>
                <w:bCs w:val="0"/>
                <w:sz w:val="28"/>
                <w:szCs w:val="28"/>
              </w:rPr>
              <w:drawing>
                <wp:anchor distT="0" distB="0" distL="114300" distR="114300" simplePos="0" relativeHeight="251660288" behindDoc="1" locked="0" layoutInCell="1" allowOverlap="1">
                  <wp:simplePos x="0" y="0"/>
                  <wp:positionH relativeFrom="column">
                    <wp:posOffset>2616835</wp:posOffset>
                  </wp:positionH>
                  <wp:positionV relativeFrom="paragraph">
                    <wp:posOffset>-1270</wp:posOffset>
                  </wp:positionV>
                  <wp:extent cx="937895" cy="918210"/>
                  <wp:effectExtent l="0" t="0" r="14605" b="15240"/>
                  <wp:wrapTight wrapText="bothSides">
                    <wp:wrapPolygon>
                      <wp:start x="0" y="0"/>
                      <wp:lineTo x="0" y="21062"/>
                      <wp:lineTo x="21059" y="21062"/>
                      <wp:lineTo x="21059"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895" cy="918210"/>
                          </a:xfrm>
                          <a:prstGeom prst="rect">
                            <a:avLst/>
                          </a:prstGeom>
                        </pic:spPr>
                      </pic:pic>
                    </a:graphicData>
                  </a:graphic>
                </wp:anchor>
              </w:drawing>
            </w:r>
            <w:r>
              <w:rPr>
                <w:rFonts w:hint="eastAsia" w:ascii="Times New Roman" w:hAnsi="Times New Roman" w:eastAsia="仿宋" w:cs="Times New Roman"/>
                <w:b w:val="0"/>
                <w:bCs w:val="0"/>
                <w:sz w:val="28"/>
                <w:szCs w:val="28"/>
              </w:rPr>
              <w:t>问卷星：</w:t>
            </w:r>
            <w:r>
              <w:rPr>
                <w:rFonts w:hint="eastAsia" w:ascii="Times New Roman" w:hAnsi="Times New Roman" w:eastAsia="仿宋" w:cs="Times New Roman"/>
                <w:b w:val="0"/>
                <w:bCs w:val="0"/>
                <w:sz w:val="28"/>
                <w:szCs w:val="28"/>
                <w:lang w:eastAsia="zh-CN"/>
              </w:rPr>
              <w:t>学生</w:t>
            </w:r>
            <w:r>
              <w:rPr>
                <w:rFonts w:hint="eastAsia" w:ascii="Times New Roman" w:hAnsi="Times New Roman" w:eastAsia="仿宋" w:cs="Times New Roman"/>
                <w:b w:val="0"/>
                <w:bCs w:val="0"/>
                <w:sz w:val="28"/>
                <w:szCs w:val="28"/>
              </w:rPr>
              <w:t>课堂评价表</w:t>
            </w:r>
            <w:r>
              <w:rPr>
                <w:rFonts w:ascii="Times New Roman" w:hAnsi="Times New Roman" w:eastAsia="仿宋" w:cs="Times New Roman"/>
                <w:b/>
                <w:bCs/>
                <w:sz w:val="24"/>
                <w:szCs w:val="24"/>
              </w:rPr>
              <w:t>https://www.wjx.cn/vj/eFh3ywW.aspx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3371" w:type="dxa"/>
            <w:vAlign w:val="center"/>
          </w:tcPr>
          <w:p>
            <w:pPr>
              <w:spacing w:line="56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6</w:t>
            </w:r>
          </w:p>
        </w:tc>
        <w:tc>
          <w:tcPr>
            <w:tcW w:w="5718" w:type="dxa"/>
            <w:vAlign w:val="center"/>
          </w:tcPr>
          <w:p>
            <w:pPr>
              <w:spacing w:line="560" w:lineRule="exact"/>
              <w:jc w:val="left"/>
              <w:rPr>
                <w:rFonts w:hint="eastAsia" w:ascii="Calibri" w:hAnsi="Calibri" w:eastAsia="宋体" w:cs="Calibri"/>
                <w:kern w:val="2"/>
                <w:sz w:val="21"/>
                <w:szCs w:val="21"/>
                <w:lang w:val="en-US" w:eastAsia="zh-CN" w:bidi="ar-SA"/>
              </w:rPr>
            </w:pPr>
            <w:r>
              <w:rPr>
                <w:b w:val="0"/>
                <w:bCs w:val="0"/>
                <w:sz w:val="28"/>
                <w:szCs w:val="28"/>
              </w:rPr>
              <w:drawing>
                <wp:anchor distT="0" distB="0" distL="114300" distR="114300" simplePos="0" relativeHeight="251661312" behindDoc="0" locked="0" layoutInCell="1" allowOverlap="1">
                  <wp:simplePos x="0" y="0"/>
                  <wp:positionH relativeFrom="column">
                    <wp:posOffset>2621280</wp:posOffset>
                  </wp:positionH>
                  <wp:positionV relativeFrom="paragraph">
                    <wp:posOffset>133350</wp:posOffset>
                  </wp:positionV>
                  <wp:extent cx="961390" cy="969010"/>
                  <wp:effectExtent l="0" t="0" r="10160" b="254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961390" cy="969010"/>
                          </a:xfrm>
                          <a:prstGeom prst="rect">
                            <a:avLst/>
                          </a:prstGeom>
                          <a:noFill/>
                          <a:ln>
                            <a:noFill/>
                          </a:ln>
                        </pic:spPr>
                      </pic:pic>
                    </a:graphicData>
                  </a:graphic>
                </wp:anchor>
              </w:drawing>
            </w:r>
            <w:r>
              <w:rPr>
                <w:rFonts w:hint="eastAsia" w:ascii="Times New Roman" w:hAnsi="Times New Roman" w:eastAsia="仿宋" w:cs="Times New Roman"/>
                <w:b w:val="0"/>
                <w:bCs w:val="0"/>
                <w:sz w:val="28"/>
                <w:szCs w:val="28"/>
              </w:rPr>
              <w:t>问卷星：</w:t>
            </w:r>
            <w:r>
              <w:rPr>
                <w:rFonts w:hint="eastAsia" w:ascii="Times New Roman" w:hAnsi="Times New Roman" w:eastAsia="仿宋" w:cs="Times New Roman"/>
                <w:b w:val="0"/>
                <w:bCs w:val="0"/>
                <w:sz w:val="28"/>
                <w:szCs w:val="28"/>
                <w:lang w:eastAsia="zh-CN"/>
              </w:rPr>
              <w:t>同行</w:t>
            </w:r>
            <w:r>
              <w:rPr>
                <w:rFonts w:hint="eastAsia" w:ascii="Times New Roman" w:hAnsi="Times New Roman" w:eastAsia="仿宋" w:cs="Times New Roman"/>
                <w:b w:val="0"/>
                <w:bCs w:val="0"/>
                <w:sz w:val="28"/>
                <w:szCs w:val="28"/>
              </w:rPr>
              <w:t>课堂评价表</w:t>
            </w:r>
            <w:r>
              <w:rPr>
                <w:rFonts w:hint="eastAsia"/>
                <w:b/>
                <w:bCs/>
                <w:sz w:val="24"/>
                <w:szCs w:val="24"/>
              </w:rPr>
              <w:t>https://www.wjx.cn/vj/tEMMHZQ.aspx</w:t>
            </w:r>
          </w:p>
        </w:tc>
      </w:tr>
    </w:tbl>
    <w:p>
      <w:pPr>
        <w:spacing w:line="560" w:lineRule="exact"/>
        <w:rPr>
          <w:rFonts w:ascii="Times New Roman" w:hAnsi="Times New Roman" w:eastAsia="仿宋_GB2312" w:cs="Times New Roman"/>
          <w:sz w:val="24"/>
          <w:szCs w:val="24"/>
        </w:rPr>
      </w:pPr>
      <w:r>
        <w:rPr>
          <w:rFonts w:ascii="Times New Roman" w:hAnsi="Times New Roman" w:eastAsia="仿宋_GB2312" w:cs="Times New Roman"/>
        </w:rPr>
        <w:t>注：请将佐证材料上传到质量工程专栏，并提供网址和登录的用户名、密码，供专家评审时参考。</w:t>
      </w:r>
    </w:p>
    <w:p>
      <w:pPr>
        <w:spacing w:before="156" w:beforeLines="50" w:after="156" w:afterLines="50" w:line="560" w:lineRule="exact"/>
        <w:jc w:val="left"/>
        <w:rPr>
          <w:rFonts w:ascii="Times New Roman" w:hAnsi="Times New Roman" w:eastAsia="黑体" w:cs="Times New Roman"/>
          <w:bCs/>
          <w:sz w:val="32"/>
          <w:szCs w:val="32"/>
        </w:rPr>
      </w:pPr>
    </w:p>
    <w:p>
      <w:pPr>
        <w:spacing w:before="156" w:beforeLines="50" w:after="156" w:afterLines="50" w:line="560" w:lineRule="exact"/>
        <w:jc w:val="left"/>
        <w:rPr>
          <w:rFonts w:ascii="Times New Roman" w:hAnsi="Times New Roman" w:eastAsia="黑体" w:cs="Times New Roman"/>
          <w:bCs/>
          <w:sz w:val="32"/>
          <w:szCs w:val="32"/>
        </w:rPr>
      </w:pPr>
    </w:p>
    <w:p>
      <w:pPr>
        <w:pStyle w:val="2"/>
        <w:rPr>
          <w:rFonts w:ascii="Times New Roman" w:hAnsi="Times New Roman" w:eastAsia="黑体" w:cs="Times New Roman"/>
          <w:bCs/>
          <w:sz w:val="32"/>
          <w:szCs w:val="32"/>
        </w:rPr>
      </w:pPr>
    </w:p>
    <w:p>
      <w:pPr>
        <w:pStyle w:val="2"/>
        <w:rPr>
          <w:rFonts w:ascii="Times New Roman" w:hAnsi="Times New Roman" w:eastAsia="黑体" w:cs="Times New Roman"/>
          <w:bCs/>
          <w:sz w:val="32"/>
          <w:szCs w:val="32"/>
        </w:rPr>
      </w:pPr>
    </w:p>
    <w:p>
      <w:pPr>
        <w:pStyle w:val="2"/>
        <w:rPr>
          <w:rFonts w:ascii="Times New Roman" w:hAnsi="Times New Roman" w:eastAsia="黑体" w:cs="Times New Roman"/>
          <w:bCs/>
          <w:sz w:val="32"/>
          <w:szCs w:val="32"/>
        </w:rPr>
      </w:pPr>
    </w:p>
    <w:p>
      <w:pPr>
        <w:spacing w:before="156" w:beforeLines="50" w:after="156" w:afterLines="50" w:line="560" w:lineRule="exact"/>
        <w:jc w:val="left"/>
        <w:rPr>
          <w:rFonts w:ascii="Times New Roman" w:hAnsi="Times New Roman" w:eastAsia="黑体" w:cs="Times New Roman"/>
          <w:bCs/>
          <w:sz w:val="32"/>
          <w:szCs w:val="32"/>
        </w:rPr>
      </w:pPr>
    </w:p>
    <w:p>
      <w:pPr>
        <w:spacing w:before="156" w:beforeLines="50" w:after="156" w:afterLines="50"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四、各级意见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1368" w:type="dxa"/>
            <w:vAlign w:val="center"/>
          </w:tcPr>
          <w:p>
            <w:pPr>
              <w:pStyle w:val="18"/>
              <w:adjustRightInd w:val="0"/>
              <w:snapToGrid w:val="0"/>
              <w:spacing w:line="400" w:lineRule="exact"/>
              <w:ind w:firstLine="0" w:firstLineChars="0"/>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案例负责人承诺</w:t>
            </w:r>
          </w:p>
        </w:tc>
        <w:tc>
          <w:tcPr>
            <w:tcW w:w="7688" w:type="dxa"/>
          </w:tcPr>
          <w:p>
            <w:pPr>
              <w:pStyle w:val="18"/>
              <w:snapToGrid w:val="0"/>
              <w:spacing w:line="400" w:lineRule="exact"/>
              <w:ind w:left="479" w:leftChars="228" w:firstLine="0" w:firstLineChars="0"/>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负责人保证所提供各项材料不存在思想性、科学性和规范性问题；2.负责人保证所使用的教学资源知识产权清晰，无侵权使用的情况；3.负责人保证所提供各项材料不涉及国家安全和保密的相关规定</w:t>
            </w:r>
            <w:r>
              <w:rPr>
                <w:rFonts w:hint="eastAsia" w:ascii="Times New Roman" w:hAnsi="Times New Roman" w:eastAsia="仿宋_GB2312" w:cs="Times New Roman"/>
                <w:kern w:val="0"/>
                <w:sz w:val="24"/>
                <w:szCs w:val="24"/>
              </w:rPr>
              <w:t>，</w:t>
            </w:r>
          </w:p>
          <w:p>
            <w:pPr>
              <w:pStyle w:val="18"/>
              <w:snapToGrid w:val="0"/>
              <w:spacing w:line="400" w:lineRule="exact"/>
              <w:ind w:firstLine="0" w:firstLineChars="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可以公开传播与使用。</w:t>
            </w:r>
          </w:p>
          <w:p>
            <w:pPr>
              <w:adjustRightInd w:val="0"/>
              <w:snapToGrid w:val="0"/>
              <w:spacing w:line="400" w:lineRule="exact"/>
              <w:ind w:right="2520" w:rightChars="1200" w:firstLine="480" w:firstLineChars="20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负责人（签字）：</w:t>
            </w:r>
          </w:p>
          <w:p>
            <w:pPr>
              <w:pStyle w:val="18"/>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1368" w:type="dxa"/>
            <w:vAlign w:val="center"/>
          </w:tcPr>
          <w:p>
            <w:pPr>
              <w:pStyle w:val="18"/>
              <w:spacing w:line="40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学校政治审查意见</w:t>
            </w:r>
          </w:p>
          <w:p>
            <w:pPr>
              <w:pStyle w:val="18"/>
              <w:spacing w:line="400" w:lineRule="exact"/>
              <w:ind w:firstLine="0" w:firstLineChars="0"/>
              <w:jc w:val="center"/>
              <w:rPr>
                <w:rFonts w:ascii="仿宋_GB2312" w:hAnsi="仿宋_GB2312" w:eastAsia="仿宋_GB2312" w:cs="仿宋_GB2312"/>
                <w:sz w:val="24"/>
                <w:szCs w:val="24"/>
              </w:rPr>
            </w:pPr>
          </w:p>
        </w:tc>
        <w:tc>
          <w:tcPr>
            <w:tcW w:w="7688" w:type="dxa"/>
          </w:tcPr>
          <w:p>
            <w:pPr>
              <w:pStyle w:val="18"/>
              <w:snapToGrid w:val="0"/>
              <w:spacing w:line="400" w:lineRule="exact"/>
              <w:ind w:firstLine="48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该案例内容及上传的申报材料无危害国家安全、涉密及其他不适宜公开传播的内容，思想导向正确，不存在思想性问题。</w:t>
            </w:r>
          </w:p>
          <w:p>
            <w:pPr>
              <w:pStyle w:val="18"/>
              <w:spacing w:line="400" w:lineRule="exact"/>
              <w:ind w:firstLine="48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该案例负责人政治立场坚定，遵纪守法，无违法违纪行为，不存在师德师风问题、学术不端等问题，五年内未出现过重大教学事故。</w:t>
            </w:r>
          </w:p>
          <w:p>
            <w:pPr>
              <w:pStyle w:val="18"/>
              <w:snapToGrid w:val="0"/>
              <w:spacing w:before="156" w:beforeLines="50" w:line="400" w:lineRule="exact"/>
              <w:ind w:right="2520" w:rightChars="1200" w:firstLine="48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学校党委（党总支）（盖章）</w:t>
            </w:r>
          </w:p>
          <w:p>
            <w:pPr>
              <w:pStyle w:val="18"/>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1368" w:type="dxa"/>
            <w:vAlign w:val="center"/>
          </w:tcPr>
          <w:p>
            <w:pPr>
              <w:pStyle w:val="18"/>
              <w:spacing w:line="40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所在学校推荐意见</w:t>
            </w:r>
          </w:p>
          <w:p>
            <w:pPr>
              <w:pStyle w:val="18"/>
              <w:spacing w:line="400" w:lineRule="exact"/>
              <w:ind w:firstLine="0" w:firstLineChars="0"/>
              <w:jc w:val="center"/>
              <w:rPr>
                <w:rFonts w:ascii="仿宋_GB2312" w:hAnsi="仿宋_GB2312" w:eastAsia="仿宋_GB2312" w:cs="仿宋_GB2312"/>
                <w:sz w:val="24"/>
                <w:szCs w:val="24"/>
              </w:rPr>
            </w:pPr>
          </w:p>
        </w:tc>
        <w:tc>
          <w:tcPr>
            <w:tcW w:w="7688" w:type="dxa"/>
          </w:tcPr>
          <w:p>
            <w:pPr>
              <w:spacing w:line="40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授课教师不存在师德师风问题；学校进行择优申报推荐，并对案例有关信息及案例负责人填报的内容进行了认真核实，保证真实性。课堂所使用资源内</w:t>
            </w:r>
            <w:bookmarkStart w:id="0" w:name="_GoBack"/>
            <w:bookmarkEnd w:id="0"/>
            <w:r>
              <w:rPr>
                <w:rFonts w:ascii="Times New Roman" w:hAnsi="Times New Roman" w:eastAsia="仿宋_GB2312" w:cs="Times New Roman"/>
                <w:kern w:val="0"/>
                <w:sz w:val="24"/>
                <w:szCs w:val="24"/>
              </w:rPr>
              <w:t>容不存在思想性、科学性和规范性问题。</w:t>
            </w:r>
          </w:p>
          <w:p>
            <w:pPr>
              <w:spacing w:line="400" w:lineRule="exact"/>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同意推荐。</w:t>
            </w:r>
            <w:r>
              <w:rPr>
                <w:rFonts w:ascii="Times New Roman" w:hAnsi="Times New Roman" w:eastAsia="仿宋_GB2312" w:cs="Times New Roman"/>
                <w:color w:val="000000"/>
                <w:kern w:val="0"/>
                <w:sz w:val="22"/>
              </w:rPr>
              <w:t xml:space="preserve"> </w:t>
            </w:r>
          </w:p>
          <w:p>
            <w:pPr>
              <w:spacing w:line="400" w:lineRule="exact"/>
              <w:ind w:right="2520" w:rightChars="1200"/>
              <w:jc w:val="right"/>
              <w:rPr>
                <w:rFonts w:ascii="Times New Roman" w:hAnsi="Times New Roman" w:eastAsia="仿宋_GB2312" w:cs="Times New Roman"/>
                <w:kern w:val="0"/>
                <w:sz w:val="24"/>
                <w:szCs w:val="24"/>
              </w:rPr>
            </w:pPr>
          </w:p>
          <w:p>
            <w:pPr>
              <w:spacing w:line="400" w:lineRule="exact"/>
              <w:ind w:right="2520" w:rightChars="120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校长（签字）：             </w:t>
            </w:r>
            <w:r>
              <w:rPr>
                <w:rFonts w:ascii="Times New Roman" w:hAnsi="Times New Roman" w:eastAsia="仿宋_GB2312" w:cs="Times New Roman"/>
                <w:sz w:val="24"/>
              </w:rPr>
              <w:t>单位名称（盖章）</w:t>
            </w:r>
          </w:p>
          <w:p>
            <w:pPr>
              <w:pStyle w:val="18"/>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368" w:type="dxa"/>
            <w:vAlign w:val="center"/>
          </w:tcPr>
          <w:p>
            <w:pPr>
              <w:pStyle w:val="18"/>
              <w:spacing w:line="40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地市教育局意见</w:t>
            </w:r>
          </w:p>
        </w:tc>
        <w:tc>
          <w:tcPr>
            <w:tcW w:w="7688" w:type="dxa"/>
          </w:tcPr>
          <w:p>
            <w:pPr>
              <w:adjustRightInd w:val="0"/>
              <w:snapToGrid w:val="0"/>
              <w:spacing w:line="400" w:lineRule="exact"/>
              <w:ind w:right="2520" w:rightChars="1200"/>
              <w:jc w:val="right"/>
              <w:rPr>
                <w:rFonts w:ascii="Times New Roman" w:hAnsi="Times New Roman" w:eastAsia="仿宋_GB2312" w:cs="Times New Roman"/>
                <w:kern w:val="0"/>
                <w:sz w:val="24"/>
                <w:szCs w:val="24"/>
              </w:rPr>
            </w:pPr>
          </w:p>
          <w:p>
            <w:pPr>
              <w:adjustRightInd w:val="0"/>
              <w:snapToGrid w:val="0"/>
              <w:spacing w:line="400" w:lineRule="exact"/>
              <w:ind w:right="2520" w:rightChars="1200"/>
              <w:jc w:val="right"/>
              <w:rPr>
                <w:rFonts w:ascii="Times New Roman" w:hAnsi="Times New Roman" w:eastAsia="仿宋_GB2312" w:cs="Times New Roman"/>
                <w:kern w:val="0"/>
                <w:sz w:val="24"/>
                <w:szCs w:val="24"/>
              </w:rPr>
            </w:pPr>
          </w:p>
          <w:p>
            <w:pPr>
              <w:adjustRightInd w:val="0"/>
              <w:snapToGrid w:val="0"/>
              <w:spacing w:line="400" w:lineRule="exact"/>
              <w:ind w:right="2520" w:rightChars="1200"/>
              <w:jc w:val="right"/>
              <w:rPr>
                <w:rFonts w:ascii="Times New Roman" w:hAnsi="Times New Roman" w:eastAsia="仿宋_GB2312" w:cs="Times New Roman"/>
                <w:kern w:val="0"/>
                <w:sz w:val="24"/>
                <w:szCs w:val="24"/>
              </w:rPr>
            </w:pPr>
          </w:p>
          <w:p>
            <w:pPr>
              <w:adjustRightInd w:val="0"/>
              <w:snapToGrid w:val="0"/>
              <w:spacing w:line="400" w:lineRule="exact"/>
              <w:ind w:right="2520" w:rightChars="1200"/>
              <w:rPr>
                <w:rFonts w:ascii="Times New Roman" w:hAnsi="Times New Roman" w:eastAsia="仿宋_GB2312" w:cs="Times New Roman"/>
                <w:kern w:val="0"/>
                <w:sz w:val="24"/>
                <w:szCs w:val="24"/>
              </w:rPr>
            </w:pPr>
          </w:p>
          <w:p>
            <w:pPr>
              <w:adjustRightInd w:val="0"/>
              <w:snapToGrid w:val="0"/>
              <w:spacing w:line="400" w:lineRule="exact"/>
              <w:ind w:right="2520" w:rightChars="1200"/>
              <w:jc w:val="right"/>
              <w:rPr>
                <w:rFonts w:ascii="Times New Roman" w:hAnsi="Times New Roman" w:eastAsia="仿宋_GB2312" w:cs="Times New Roman"/>
                <w:kern w:val="0"/>
                <w:sz w:val="24"/>
                <w:szCs w:val="24"/>
              </w:rPr>
            </w:pPr>
            <w:r>
              <w:rPr>
                <w:rFonts w:ascii="Times New Roman" w:hAnsi="Times New Roman" w:eastAsia="仿宋_GB2312" w:cs="Times New Roman"/>
                <w:sz w:val="24"/>
              </w:rPr>
              <w:t>单位名称</w:t>
            </w:r>
            <w:r>
              <w:rPr>
                <w:rFonts w:ascii="Times New Roman" w:hAnsi="Times New Roman" w:eastAsia="仿宋_GB2312" w:cs="Times New Roman"/>
                <w:kern w:val="0"/>
                <w:sz w:val="24"/>
                <w:szCs w:val="24"/>
              </w:rPr>
              <w:t>（盖章）</w:t>
            </w:r>
          </w:p>
          <w:p>
            <w:pPr>
              <w:pStyle w:val="18"/>
              <w:spacing w:line="40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bl>
    <w:p>
      <w:pPr>
        <w:spacing w:before="156" w:beforeLines="50" w:after="156" w:afterLines="50" w:line="560" w:lineRule="exact"/>
        <w:jc w:val="left"/>
        <w:rPr>
          <w:rFonts w:ascii="Times New Roman" w:hAnsi="Times New Roman" w:eastAsia="黑体" w:cs="Times New Roman"/>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E5E73"/>
    <w:multiLevelType w:val="singleLevel"/>
    <w:tmpl w:val="90DE5E73"/>
    <w:lvl w:ilvl="0" w:tentative="0">
      <w:start w:val="1"/>
      <w:numFmt w:val="decimal"/>
      <w:suff w:val="nothing"/>
      <w:lvlText w:val="%1、"/>
      <w:lvlJc w:val="left"/>
    </w:lvl>
  </w:abstractNum>
  <w:abstractNum w:abstractNumId="1">
    <w:nsid w:val="4C886B72"/>
    <w:multiLevelType w:val="singleLevel"/>
    <w:tmpl w:val="4C886B72"/>
    <w:lvl w:ilvl="0" w:tentative="0">
      <w:start w:val="4"/>
      <w:numFmt w:val="chineseCounting"/>
      <w:suff w:val="nothing"/>
      <w:lvlText w:val="%1、"/>
      <w:lvlJc w:val="left"/>
      <w:rPr>
        <w:rFonts w:hint="eastAsia"/>
      </w:rPr>
    </w:lvl>
  </w:abstractNum>
  <w:abstractNum w:abstractNumId="2">
    <w:nsid w:val="77C8F322"/>
    <w:multiLevelType w:val="singleLevel"/>
    <w:tmpl w:val="77C8F32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26"/>
    <w:rsid w:val="001542C1"/>
    <w:rsid w:val="002310A1"/>
    <w:rsid w:val="00494803"/>
    <w:rsid w:val="00567726"/>
    <w:rsid w:val="005B1B09"/>
    <w:rsid w:val="005D5841"/>
    <w:rsid w:val="00E56782"/>
    <w:rsid w:val="017F1C56"/>
    <w:rsid w:val="056943C8"/>
    <w:rsid w:val="066313D3"/>
    <w:rsid w:val="0A3B49B7"/>
    <w:rsid w:val="0AF0512B"/>
    <w:rsid w:val="0C3231E4"/>
    <w:rsid w:val="0C3E5CD2"/>
    <w:rsid w:val="0D917DAE"/>
    <w:rsid w:val="0DD63418"/>
    <w:rsid w:val="0FD01FA4"/>
    <w:rsid w:val="1097540C"/>
    <w:rsid w:val="13195411"/>
    <w:rsid w:val="13C750EB"/>
    <w:rsid w:val="15103061"/>
    <w:rsid w:val="15880948"/>
    <w:rsid w:val="1607418C"/>
    <w:rsid w:val="17BC4F6E"/>
    <w:rsid w:val="17E61994"/>
    <w:rsid w:val="19C66C8F"/>
    <w:rsid w:val="1A4A58EE"/>
    <w:rsid w:val="1A964270"/>
    <w:rsid w:val="1C4D2049"/>
    <w:rsid w:val="1D8F5B8B"/>
    <w:rsid w:val="1E266C77"/>
    <w:rsid w:val="1FED6821"/>
    <w:rsid w:val="20564D91"/>
    <w:rsid w:val="21524A13"/>
    <w:rsid w:val="215D67D5"/>
    <w:rsid w:val="23865489"/>
    <w:rsid w:val="2557787A"/>
    <w:rsid w:val="258E3232"/>
    <w:rsid w:val="28230AAC"/>
    <w:rsid w:val="29E81941"/>
    <w:rsid w:val="2B540DDA"/>
    <w:rsid w:val="2D470C23"/>
    <w:rsid w:val="2E866322"/>
    <w:rsid w:val="31061B1F"/>
    <w:rsid w:val="32286883"/>
    <w:rsid w:val="353A53E8"/>
    <w:rsid w:val="365867C7"/>
    <w:rsid w:val="368702D8"/>
    <w:rsid w:val="37923656"/>
    <w:rsid w:val="39500E5D"/>
    <w:rsid w:val="39674F7C"/>
    <w:rsid w:val="3FFA068D"/>
    <w:rsid w:val="431470EB"/>
    <w:rsid w:val="449817FC"/>
    <w:rsid w:val="48067270"/>
    <w:rsid w:val="48982DE7"/>
    <w:rsid w:val="4A230032"/>
    <w:rsid w:val="4D4501A6"/>
    <w:rsid w:val="4DB36D5B"/>
    <w:rsid w:val="4E0D148E"/>
    <w:rsid w:val="4EB52CB2"/>
    <w:rsid w:val="4F9121AE"/>
    <w:rsid w:val="53B731B8"/>
    <w:rsid w:val="570722AC"/>
    <w:rsid w:val="5B22176F"/>
    <w:rsid w:val="5BBF4211"/>
    <w:rsid w:val="5D563392"/>
    <w:rsid w:val="5DB17BF9"/>
    <w:rsid w:val="5DEF4A00"/>
    <w:rsid w:val="5EE15BFF"/>
    <w:rsid w:val="61CE0440"/>
    <w:rsid w:val="61DD6341"/>
    <w:rsid w:val="65466B46"/>
    <w:rsid w:val="65574151"/>
    <w:rsid w:val="65F55F45"/>
    <w:rsid w:val="66D03702"/>
    <w:rsid w:val="67C83D9B"/>
    <w:rsid w:val="69D85231"/>
    <w:rsid w:val="6B614517"/>
    <w:rsid w:val="6DC60727"/>
    <w:rsid w:val="6EB5036E"/>
    <w:rsid w:val="6F5C4170"/>
    <w:rsid w:val="70747BF8"/>
    <w:rsid w:val="708D08B9"/>
    <w:rsid w:val="71440BD1"/>
    <w:rsid w:val="714E3071"/>
    <w:rsid w:val="718C1B1A"/>
    <w:rsid w:val="746E3D4A"/>
    <w:rsid w:val="775D36F2"/>
    <w:rsid w:val="77A31F92"/>
    <w:rsid w:val="78767B89"/>
    <w:rsid w:val="794E0017"/>
    <w:rsid w:val="7F2E2A31"/>
    <w:rsid w:val="7F8A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left="0" w:firstLine="420" w:firstLineChars="100"/>
    </w:pPr>
    <w:rPr>
      <w:rFonts w:ascii="Times New Roman" w:hAnsi="Times New Roman" w:cs="Times New Roman"/>
      <w:sz w:val="21"/>
      <w:szCs w:val="20"/>
    </w:rPr>
  </w:style>
  <w:style w:type="paragraph" w:styleId="3">
    <w:name w:val="Body Text"/>
    <w:basedOn w:val="1"/>
    <w:qFormat/>
    <w:uiPriority w:val="0"/>
    <w:pPr>
      <w:ind w:left="151"/>
    </w:pPr>
    <w:rPr>
      <w:rFonts w:ascii="宋体" w:hAnsi="宋体" w:cs="宋体"/>
      <w:sz w:val="28"/>
      <w:szCs w:val="28"/>
      <w:lang w:val="zh-CN" w:bidi="zh-CN"/>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footnote reference"/>
    <w:qFormat/>
    <w:uiPriority w:val="0"/>
    <w:rPr>
      <w:vertAlign w:val="superscript"/>
    </w:rPr>
  </w:style>
  <w:style w:type="paragraph" w:customStyle="1" w:styleId="13">
    <w:name w:val="公文标题"/>
    <w:basedOn w:val="1"/>
    <w:next w:val="14"/>
    <w:qFormat/>
    <w:uiPriority w:val="2"/>
    <w:pPr>
      <w:spacing w:line="560" w:lineRule="exact"/>
      <w:jc w:val="center"/>
    </w:pPr>
    <w:rPr>
      <w:rFonts w:ascii="方正小标宋简体" w:hAnsi="方正小标宋简体" w:eastAsia="方正小标宋简体"/>
      <w:sz w:val="44"/>
    </w:rPr>
  </w:style>
  <w:style w:type="paragraph" w:customStyle="1" w:styleId="14">
    <w:name w:val="无缩进正文"/>
    <w:basedOn w:val="1"/>
    <w:qFormat/>
    <w:uiPriority w:val="0"/>
    <w:pPr>
      <w:spacing w:line="560" w:lineRule="exact"/>
    </w:pPr>
    <w:rPr>
      <w:rFonts w:ascii="Times New Roman" w:hAnsi="Times New Roman" w:eastAsia="仿宋_GB2312"/>
      <w:sz w:val="32"/>
    </w:rPr>
  </w:style>
  <w:style w:type="paragraph" w:customStyle="1" w:styleId="15">
    <w:name w:val="一级标题"/>
    <w:basedOn w:val="1"/>
    <w:next w:val="16"/>
    <w:qFormat/>
    <w:uiPriority w:val="1"/>
    <w:pPr>
      <w:spacing w:line="560" w:lineRule="exact"/>
      <w:ind w:firstLine="640" w:firstLineChars="200"/>
    </w:pPr>
    <w:rPr>
      <w:rFonts w:ascii="黑体" w:hAnsi="黑体" w:eastAsia="黑体"/>
      <w:sz w:val="32"/>
    </w:rPr>
  </w:style>
  <w:style w:type="paragraph" w:customStyle="1" w:styleId="16">
    <w:name w:val="公文正文"/>
    <w:basedOn w:val="1"/>
    <w:qFormat/>
    <w:uiPriority w:val="0"/>
    <w:pPr>
      <w:spacing w:line="560" w:lineRule="exact"/>
      <w:ind w:firstLine="640" w:firstLineChars="200"/>
    </w:pPr>
    <w:rPr>
      <w:rFonts w:ascii="仿宋_GB2312" w:hAnsi="Times New Roman" w:eastAsia="仿宋"/>
      <w:sz w:val="32"/>
    </w:rPr>
  </w:style>
  <w:style w:type="paragraph" w:customStyle="1" w:styleId="17">
    <w:name w:val="公文一级标题"/>
    <w:basedOn w:val="1"/>
    <w:qFormat/>
    <w:uiPriority w:val="0"/>
    <w:pPr>
      <w:spacing w:before="120" w:beforeLines="50" w:after="120" w:afterLines="50" w:line="560" w:lineRule="exact"/>
      <w:jc w:val="left"/>
    </w:pPr>
    <w:rPr>
      <w:rFonts w:ascii="仿宋" w:hAnsi="仿宋" w:eastAsia="仿宋"/>
      <w:b/>
      <w:bCs/>
      <w:sz w:val="32"/>
      <w:szCs w:val="32"/>
    </w:rPr>
  </w:style>
  <w:style w:type="paragraph" w:customStyle="1" w:styleId="1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719</Words>
  <Characters>4103</Characters>
  <Lines>34</Lines>
  <Paragraphs>9</Paragraphs>
  <TotalTime>0</TotalTime>
  <ScaleCrop>false</ScaleCrop>
  <LinksUpToDate>false</LinksUpToDate>
  <CharactersWithSpaces>4813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2021-09-19T06:51:00Z</dcterms:created>
  <dc:creator>周希</dc:creator>
  <cp:lastModifiedBy>Xb02</cp:lastModifiedBy>
  <cp:lastPrinted>2021-10-11T03:29:00Z</cp:lastPrinted>
  <dcterms:modified xsi:type="dcterms:W3CDTF">2021-10-14T02:00:03Z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3693BD6A75BE44A29F258D0E162475B5</vt:lpwstr>
  </property>
</Properties>
</file>