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不动产登记申请书使用和填写说明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一、使用说明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不动产登记申请书主要内容包括登记收件情况、申请登记事由、申请人情况、不动产情况、抵押情况、地役权情况登记原因及其证明情况、申请的证书版式及持证情况、不动产登记情况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不动产登记申请书为示范表格，各地可参照使用，也可以根据实际情况，从便民利民和方便管理出发，进行适当调整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二、填写说明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【收件编号、时间】填写登记收件的编号和时间。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【收件人】填写登记收件人的姓名。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【登记申请事由】用勾选的方式，选择申请登记的权利或事项及登记的类型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【权利人、义务人姓名(名称)】填写权利人和义务人身份证件上的姓名或名称。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身份证件种类、证件号】填写申请人身份证件的种类及编号。境内自然人一般为《居民身份证》,无《居民身份证》的，可以为《户口簿》《军官证》《士官证》;法人或其他组织一般为《营业执照》《组织机构代码证》《事业单位法人证书》《社会团体法人登记证书》。港澳同胞的为《居民身份证》《港澳居民来往内地通行证》或《港澳同胞回乡证》;台湾同胞的为《台湾居民来往大陆通行证》或其他有效证件。外籍人的身份证件为《护照》和中国政府主管机关签发的居留证件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【通讯地址、邮编】填写规范的通讯地址、邮政编码。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【法定代表人或负责人】申请人为法人单位的，填写法定代表人姓名；为非法人单位的，填写负责人姓名。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【代理人姓名】填写代权利人申请登记的代理人姓名。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【代理机构名称】代理人为专业登记代理机构的，填写其所属的代理机构名称，否则不填。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【联系电话】填写登记申请人或者登记代理人的联系电话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【坐落】填写宗地、宗海所在地的地理位置名称。涉及地上房屋的，填写有关部门依法确定的房屋坐落，一般包括街道名称、门牌号、幢号、楼层号、房号等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【不动产单元号】填写不动产单元的编号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【不动产类型】填写土地、海域、无居民海岛、房屋、建筑物、构筑物或者森林、林木等。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【面积】填写不动产单元的面积。涉及宗地、宗海及房屋、构筑物的，分别填写宗地、宗海及房屋、构筑物的面积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【用途】填写不动产单元的用途。涉及宗地、宗海及房屋构筑物的，分别填写宗地、宗海及房屋、构筑物的用途。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【原不动产权属证书号】填写原来的不动产权证书或者登记证明的编号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【用海类型】填写《海域使用分类体系》用海类型的二级分类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【构筑物类型】填写构筑物的类型，包括隧道、桥梁、水塔等地上构筑物类型，透水构筑物、非透水构筑物、跨海桥梁、海底隧道等海上构筑物类型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【林种】填写森林种类，包括防护林、用材林、经济林、薪炭林、特种用途林等【被担保债权数额】填写被担保的主债权金额。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【债务履行期限(债权确定期间)】填写主债权合同中约定的债务人履行债务的期限。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【最高债权额】抵押方式为“最高额抵押”时，需填写最高债权额字段，且“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最</w:t>
      </w:r>
      <w:r>
        <w:rPr>
          <w:rFonts w:hint="eastAsia" w:ascii="仿宋_GB2312" w:hAnsi="仿宋_GB2312" w:eastAsia="仿宋_GB2312" w:cs="仿宋_GB2312"/>
          <w:sz w:val="28"/>
          <w:szCs w:val="28"/>
        </w:rPr>
        <w:t>高债权额”和“被担保主债权数额”必须一致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【是否存在禁止或限制转让抵押不动产的约定】有约定的填写“是”,没有约定的填写“否”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【担保范围】填写当事人对一般抵押或者最高额抵押的主债权及其利息、违约金、损害赔偿金和实现抵押权费用等抵押担保范围的约定，没有约定的填“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</w:rPr>
        <w:t>”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【在建建筑物抵押范围】填写抵押合同约定的在建建筑物抵押范围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【需役地坐落、不动产单元号】填写需役地所在的坐落及其不动产单元号。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【登记原因】填写不动产权利首次登记、转移登记、变更登记、注销登记、更正登记等的具体原因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【登记原因证明文件】填写申请登记提交的登记原因证明文件。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【申请证书版式】用勾选的方式选择单一版或者集成版。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【申请分别持证】用勾选的方式选择是或者否。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【备注】可以填写登记申请人在申请中认为需要说明的其他事项。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37E6B"/>
    <w:rsid w:val="21B37E6B"/>
    <w:rsid w:val="36D2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河源市不动产登记中心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2021-07-01T07:11:00Z</dcterms:created>
  <dc:creator>wengb</dc:creator>
  <cp:lastModifiedBy>wengb</cp:lastModifiedBy>
  <cp:lastPrinted>2021-07-01T07:38:30Z</cp:lastPrinted>
  <dcterms:modified xsi:type="dcterms:W3CDTF">2021-07-01T07:38:54Z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