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EFEFE"/>
          <w:lang w:eastAsia="zh-CN"/>
        </w:rPr>
        <w:t>网上办理提前还清住房公积金贷款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EFEFE"/>
          <w:lang w:eastAsia="zh-CN"/>
        </w:rPr>
        <w:t>操作指南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t>一、登录网厅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t>职工在电脑浏览器打开河源市住房公积金网上办事大厅（网址：</w:t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fldChar w:fldCharType="begin"/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instrText xml:space="preserve"> HYPERLINK "https://wsbsdt.hygjj.com），选择\“个人用户登录\”或\“省统一账号登录\”登录。" </w:instrText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fldChar w:fldCharType="separate"/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t>https://wsbsdt.hygjj.com</w:t>
      </w:r>
      <w:r>
        <w:rPr>
          <w:rStyle w:val="6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t>），选择“个人用户登录”或“省统一账号登录”登录。</w:t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EFE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ge">
              <wp:posOffset>4600575</wp:posOffset>
            </wp:positionV>
            <wp:extent cx="5270500" cy="2737485"/>
            <wp:effectExtent l="0" t="0" r="6350" b="5715"/>
            <wp:wrapTopAndBottom/>
            <wp:docPr id="2" name="图片 2" descr="16221674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216747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t>1.选择“个人用户登录”方式的，需输入身份证号、密码、验证码、手机号及短信验证码进行登录。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t>2.选择“省统一账号登录”方式的，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EFEFE"/>
          <w:lang w:val="en-US" w:eastAsia="zh-CN" w:bidi="ar"/>
        </w:rPr>
        <w:t>需通过微信扫一扫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295910</wp:posOffset>
            </wp:positionV>
            <wp:extent cx="2524125" cy="2061845"/>
            <wp:effectExtent l="0" t="0" r="9525" b="14605"/>
            <wp:wrapTight wrapText="bothSides">
              <wp:wrapPolygon>
                <wp:start x="0" y="0"/>
                <wp:lineTo x="0" y="21354"/>
                <wp:lineTo x="21518" y="21354"/>
                <wp:lineTo x="21518" y="0"/>
                <wp:lineTo x="0" y="0"/>
              </wp:wrapPolygon>
            </wp:wrapTight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ge">
              <wp:posOffset>8027035</wp:posOffset>
            </wp:positionV>
            <wp:extent cx="2750820" cy="2179320"/>
            <wp:effectExtent l="0" t="0" r="11430" b="11430"/>
            <wp:wrapTopAndBottom/>
            <wp:docPr id="3" name="图片 4" descr="16221677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62216771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刷脸认证后登录。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二、首页选择“提前还款”功能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shd w:val="clear" w:color="auto" w:fill="FEFEFE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104140</wp:posOffset>
            </wp:positionV>
            <wp:extent cx="5272405" cy="3071495"/>
            <wp:effectExtent l="0" t="0" r="4445" b="14605"/>
            <wp:wrapTight wrapText="bothSides">
              <wp:wrapPolygon>
                <wp:start x="0" y="0"/>
                <wp:lineTo x="0" y="21435"/>
                <wp:lineTo x="21540" y="21435"/>
                <wp:lineTo x="21540" y="0"/>
                <wp:lineTo x="0" y="0"/>
              </wp:wrapPolygon>
            </wp:wrapTight>
            <wp:docPr id="4" name="图片 5" descr="162373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62373989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三、核对信息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核对贷款合同信息，确认还款金额和还款卡号。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178435</wp:posOffset>
            </wp:positionV>
            <wp:extent cx="5269230" cy="3974465"/>
            <wp:effectExtent l="0" t="0" r="7620" b="6985"/>
            <wp:wrapNone/>
            <wp:docPr id="5" name="图片 6" descr="16244973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62449736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0" w:leftChars="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四、金额确认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核实还款金额明细无误后，点击“金额确认”按钮，再次确认银行卡划扣金额无误后点击“确定”按钮。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167005</wp:posOffset>
            </wp:positionV>
            <wp:extent cx="5270500" cy="1334135"/>
            <wp:effectExtent l="0" t="0" r="6350" b="18415"/>
            <wp:wrapNone/>
            <wp:docPr id="6" name="图片 7" descr="16244393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162443933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1727200</wp:posOffset>
            </wp:positionV>
            <wp:extent cx="5269865" cy="2369185"/>
            <wp:effectExtent l="0" t="0" r="6985" b="12065"/>
            <wp:wrapNone/>
            <wp:docPr id="7" name="图片 8" descr="16244392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1624439268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t>五、资金交易二次验证后提交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t>点击“发送验证码”按钮，将收到的验证码输入验证码框后点击“提交”按钮，页面显示“操作成功：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val="en-US" w:eastAsia="zh-CN"/>
        </w:rPr>
        <w:t>流转结束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  <w:t>”即为已完成提前还清住房公积金贷款业务。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186055</wp:posOffset>
            </wp:positionV>
            <wp:extent cx="5328285" cy="1632585"/>
            <wp:effectExtent l="0" t="0" r="5715" b="5715"/>
            <wp:wrapNone/>
            <wp:docPr id="8" name="图片 9" descr="16239134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1623913485(1)"/>
                    <pic:cNvPicPr>
                      <a:picLocks noChangeAspect="1"/>
                    </pic:cNvPicPr>
                  </pic:nvPicPr>
                  <pic:blipFill>
                    <a:blip r:embed="rId12"/>
                    <a:srcRect t="27188" r="-1048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EFEF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4119880</wp:posOffset>
            </wp:positionV>
            <wp:extent cx="5273675" cy="1554480"/>
            <wp:effectExtent l="0" t="0" r="3175" b="7620"/>
            <wp:wrapTopAndBottom/>
            <wp:docPr id="9" name="图片 10" descr="16237403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2374033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-144780</wp:posOffset>
              </wp:positionV>
              <wp:extent cx="772160" cy="32194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4pt;height:25.35pt;width:60.8pt;mso-position-horizontal:outside;mso-position-horizontal-relative:margin;z-index:251658240;mso-width-relative:page;mso-height-relative:page;" filled="f" stroked="f" coordsize="21600,21600" o:gfxdata="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E3HSzWAAAABwEAAA8AAAAAAAAAAQAg&#10;AAAAIgAAAGRycy9kb3ducmV2LnhtbFBLAQIUABQAAAAIAIdO4kCZSmAmngEAACU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5609"/>
    <w:rsid w:val="54BF5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2021-07-01T07:03:00Z</dcterms:created>
  <dc:creator>lzy</dc:creator>
  <cp:lastModifiedBy>lzy</cp:lastModifiedBy>
  <dcterms:modified xsi:type="dcterms:W3CDTF">2021-07-01T07:04:34Z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