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河源</w:t>
      </w:r>
      <w:r>
        <w:rPr>
          <w:rFonts w:hint="eastAsia" w:ascii="华文中宋" w:hAnsi="华文中宋" w:eastAsia="华文中宋" w:cs="华文中宋"/>
          <w:sz w:val="44"/>
          <w:szCs w:val="44"/>
        </w:rPr>
        <w:t>市普通高中同等学力认定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考试咨询电话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河源市教育局基础教育科3386961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河源市教育考试中心3389556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源城区教育局教育股3325519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和平县教育局教育股5631196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紫金县教育局教育股7820151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龙川县教育局教育股6753441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连平县教育局教育股4321690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江东新区社会事务局教育办3133032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06B8F"/>
    <w:rsid w:val="38806B8F"/>
    <w:rsid w:val="686C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2021-02-18T01:09:00Z</dcterms:created>
  <dc:creator>黄霞</dc:creator>
  <cp:lastModifiedBy>黄霞</cp:lastModifiedBy>
  <dcterms:modified xsi:type="dcterms:W3CDTF">2021-04-27T07:30:37Z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