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pacing w:val="-10"/>
          <w:sz w:val="32"/>
          <w:szCs w:val="32"/>
          <w:lang w:eastAsia="zh-CN"/>
        </w:rPr>
      </w:pPr>
      <w:r>
        <w:rPr>
          <w:rFonts w:hint="eastAsia" w:ascii="华文中宋" w:hAnsi="华文中宋" w:eastAsia="华文中宋"/>
          <w:bCs/>
          <w:sz w:val="44"/>
          <w:szCs w:val="44"/>
        </w:rPr>
        <w:t>河源市第六届兼职督学</w:t>
      </w:r>
      <w:r>
        <w:rPr>
          <w:rFonts w:hint="eastAsia" w:ascii="华文中宋" w:hAnsi="华文中宋" w:eastAsia="华文中宋"/>
          <w:bCs/>
          <w:sz w:val="44"/>
          <w:szCs w:val="44"/>
          <w:lang w:eastAsia="zh-CN"/>
        </w:rPr>
        <w:t>名单（共</w:t>
      </w:r>
      <w:r>
        <w:rPr>
          <w:rFonts w:hint="eastAsia" w:ascii="华文中宋" w:hAnsi="华文中宋" w:eastAsia="华文中宋"/>
          <w:bCs/>
          <w:sz w:val="44"/>
          <w:szCs w:val="44"/>
          <w:lang w:val="en-US" w:eastAsia="zh-CN"/>
        </w:rPr>
        <w:t>106人）</w:t>
      </w: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黑体" w:hAnsi="黑体" w:eastAsia="黑体" w:cs="黑体"/>
          <w:spacing w:val="-1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eastAsia="zh-CN"/>
        </w:rPr>
        <w:t>一、市教育局机关（</w:t>
      </w: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19人</w:t>
      </w:r>
      <w:r>
        <w:rPr>
          <w:rFonts w:hint="eastAsia" w:ascii="黑体" w:hAnsi="黑体" w:eastAsia="黑体" w:cs="黑体"/>
          <w:spacing w:val="-10"/>
          <w:sz w:val="32"/>
          <w:szCs w:val="32"/>
          <w:lang w:eastAsia="zh-CN"/>
        </w:rPr>
        <w:t>）</w:t>
      </w:r>
    </w:p>
    <w:p>
      <w:pPr>
        <w:bidi w:val="0"/>
        <w:rPr>
          <w:rFonts w:hint="eastAsia"/>
        </w:rPr>
      </w:pPr>
    </w:p>
    <w:tbl>
      <w:tblPr>
        <w:tblStyle w:val="6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69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何利生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中共河源市委教育工作领导小组办公室秘书科科长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李颖敏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河源市教育局办公室负责人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河源市教育教学研究院副院长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谢静思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河源市教育局教育督导科科长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曾伟彪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河源市教育局基础教育科科长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吴小波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河源市教育局职业与成人教育科科长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黄红星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河源市教育局德育科科长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陈莉菊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河源市教育局人事科科长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谢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睿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河源市教育局一级主任科员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何功兴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河源市教育教学研究院院长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廖海泉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河源市教育考试中心副主任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河源市师资培训中心主任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林永亮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河源市教育局勤工俭学办公室主任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叶江楠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河源市教育局安全与后勤管理办公室负责人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吴永和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河源市教育局教育装备办公室三级主任科员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黄奇泉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河源市教育局基建财务科干部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吴剑锋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河源市教育局体育卫生与艺术教育科干部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袁宏林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河源市教育局基础教育科干部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市语言文字工作委员会办公室负责人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骆伟山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河源市教育教学研究院教研员、初中部主任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义务教育质量监测省级骨干督学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为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河源市教育局教育督导科干部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义务教育质量监测市级联络员</w:t>
            </w:r>
          </w:p>
        </w:tc>
      </w:tr>
    </w:tbl>
    <w:p>
      <w:pPr>
        <w:numPr>
          <w:ilvl w:val="0"/>
          <w:numId w:val="0"/>
        </w:numPr>
        <w:ind w:firstLine="600" w:firstLineChars="200"/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二、市直学校 （18人）</w:t>
      </w:r>
    </w:p>
    <w:tbl>
      <w:tblPr>
        <w:tblStyle w:val="6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915"/>
        <w:gridCol w:w="7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许建国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河源开放大学校长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捷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河源理工学校副校长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涂秀菊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河源市卫生学校副校长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刘向阳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河源市河源中学教师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市直学校责任区兼职督学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赖雪瑛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河源高级中学办公室主任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市直学校责任区专职督学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廖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娜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河源市田家炳实验中学副校长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朱小萍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河源市第一中学副校长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朱世德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河源市第二中学校长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程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深圳中学河源实验学校校长助理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市直学校责任区兼职督学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谢辉华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河源中学实验学校常务副校长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黄剑峰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河源市正德中学办公室主任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市直学校责任区兼职督学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黄雪琼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河源市第一小学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莉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河源市第二小学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叶兴增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河源市第三小学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谢碧玫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河源市第四小学副校长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许春花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河源市博爱学校校长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叶润兰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河源市直属机关幼儿园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温剑辉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74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河源市第三小学工会主席、总务处主任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市直学校责任区专职督学</w:t>
            </w:r>
          </w:p>
        </w:tc>
      </w:tr>
    </w:tbl>
    <w:p>
      <w:pPr>
        <w:numPr>
          <w:ilvl w:val="0"/>
          <w:numId w:val="0"/>
        </w:numPr>
        <w:ind w:firstLine="600" w:firstLineChars="200"/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三、源城区（14人）</w:t>
      </w:r>
    </w:p>
    <w:tbl>
      <w:tblPr>
        <w:tblStyle w:val="6"/>
        <w:tblW w:w="91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05"/>
        <w:gridCol w:w="6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李云峰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6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源城区教育局党组成员、主任督学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廖碧芳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66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源城区教育督导室负责人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王新南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6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源城区教育局基教股负责人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刘伟良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6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源城区啸仙中学校长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邹伟光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6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源城区宝源学校校长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吴雪斐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6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源城区公园东小学校长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李丽红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66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源城区公园西小学校长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>黄淑花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66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源城区康宁路小学校长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余美珍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66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源城区雅居乐小学副校长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孙红莲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66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源城区机关幼儿园园长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叶锦梅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66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源城区机关二幼园长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茹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66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源城区东升路幼儿园园长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杨伟红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66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源城区黄果塘中心幼儿园园长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叶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彬</w:t>
            </w:r>
          </w:p>
        </w:tc>
        <w:tc>
          <w:tcPr>
            <w:tcW w:w="100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6668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32"/>
                <w:szCs w:val="32"/>
                <w:lang w:eastAsia="zh-CN"/>
              </w:rPr>
              <w:t>源城区阳光学校主任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_GB2312" w:eastAsia="仿宋_GB2312"/>
          <w:spacing w:val="-1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600" w:firstLineChars="200"/>
        <w:jc w:val="both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四、东源县（10人）</w:t>
      </w:r>
    </w:p>
    <w:tbl>
      <w:tblPr>
        <w:tblStyle w:val="6"/>
        <w:tblpPr w:leftFromText="180" w:rightFromText="180" w:vertAnchor="text" w:horzAnchor="page" w:tblpX="1577" w:tblpY="114"/>
        <w:tblOverlap w:val="never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58"/>
        <w:gridCol w:w="6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曼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东源县教育局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党委委员、主任督学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叶伟青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东源县教育局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督导股负责人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游立新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东源县教师发展中心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刘青松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东源县教育局基础教育股负责人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向敏龙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东源县教师发展中心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教研员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管如能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广州大学附属东江中学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刘志华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东源县实验中学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张少佼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东源县第二小学校长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黄小珍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东源县第一幼儿园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卢敏玲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6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东源县第二幼儿园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园长</w:t>
            </w:r>
          </w:p>
        </w:tc>
      </w:tr>
    </w:tbl>
    <w:p>
      <w:pPr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00" w:firstLineChars="200"/>
        <w:jc w:val="left"/>
        <w:rPr>
          <w:rFonts w:hint="default" w:ascii="仿宋_GB2312" w:eastAsia="仿宋_GB2312"/>
          <w:spacing w:val="-1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五、和平县（10人）</w:t>
      </w:r>
    </w:p>
    <w:tbl>
      <w:tblPr>
        <w:tblStyle w:val="6"/>
        <w:tblW w:w="897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945"/>
        <w:gridCol w:w="6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叶智超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2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和平县教育局党组成员、主任督学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吴建树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2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和平县教育局督导股干部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陈云才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2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和平县教育局小教室负责人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吴干越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2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和平县教育局中教室负责人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黄志宁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2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和平县职业技术学校校长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吴金华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2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和平县福和高级中学校长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徐友青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2"/>
              </w:rPr>
            </w:pP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和平县华强中学校长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吴芸丽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女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和平县福和小学校长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吴  曼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女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和平县直属机关幼儿园园长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王华加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女</w:t>
            </w:r>
          </w:p>
        </w:tc>
        <w:tc>
          <w:tcPr>
            <w:tcW w:w="66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和平县宝信豪庭幼儿园园长</w:t>
            </w:r>
          </w:p>
        </w:tc>
      </w:tr>
    </w:tbl>
    <w:p>
      <w:pPr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六、龙川县（10人）</w:t>
      </w:r>
    </w:p>
    <w:tbl>
      <w:tblPr>
        <w:tblStyle w:val="6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00"/>
        <w:gridCol w:w="6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骆春桓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龙川县教育局副局长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刁国强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龙川县教育局主任督学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黄春连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龙川县人民政府教育督导委员会办公室主任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胡红艺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龙川县教育局督导股股长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黄春明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龙川县教育局教研室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小学部主任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李舒强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龙川县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田家炳中学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邹应周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龙川一中初中部校长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李万炜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龙川县老隆镇第一小学校长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叶子霞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龙川县直属机关幼儿园园长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徐文芳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</w:t>
            </w:r>
          </w:p>
        </w:tc>
        <w:tc>
          <w:tcPr>
            <w:tcW w:w="651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龙川县佗城镇中心幼儿园园长</w:t>
            </w:r>
          </w:p>
        </w:tc>
      </w:tr>
    </w:tbl>
    <w:p>
      <w:pPr>
        <w:numPr>
          <w:ilvl w:val="0"/>
          <w:numId w:val="0"/>
        </w:numPr>
        <w:ind w:left="600" w:leftChars="0"/>
        <w:jc w:val="left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00" w:leftChars="0"/>
        <w:jc w:val="left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七、紫金县（10人）</w:t>
      </w:r>
    </w:p>
    <w:tbl>
      <w:tblPr>
        <w:tblStyle w:val="6"/>
        <w:tblpPr w:leftFromText="180" w:rightFromText="180" w:vertAnchor="text" w:horzAnchor="page" w:tblpX="1487" w:tblpY="352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900"/>
        <w:gridCol w:w="6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黄运良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紫金县教育局党组副书记、副局长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杜志鸿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紫金县人民政府教育督导委员会办公室主任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刘建军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紫金县教师发展中心主任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黄  彬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紫金县教育局教育股负责人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赖仕宏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紫金县教师发展中心教科研室主任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贺德才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紫金县职业技术学校副校长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叶少坤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紫金中学校长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钟伟方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紫金县琴江中学校长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钟勇锋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紫金县上义中心小学校长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潘映玉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紫金县经济委员会幼儿园园长</w:t>
            </w:r>
          </w:p>
        </w:tc>
      </w:tr>
    </w:tbl>
    <w:p>
      <w:pPr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00" w:firstLineChars="200"/>
        <w:jc w:val="left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八、连平县（10人）</w:t>
      </w:r>
    </w:p>
    <w:tbl>
      <w:tblPr>
        <w:tblStyle w:val="6"/>
        <w:tblW w:w="90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975"/>
        <w:gridCol w:w="6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朱团兴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连平县教育局党组成员、副局长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何秋浪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连平县教育局党组成员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张计尧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连平县教育局教研室主任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杨迪中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连平县教育局督导股股长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卓通恒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连平县教育局教育股股长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曾  炼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连平中学副校长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谢求安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连平县第一初级中学校长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曾锦军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连平县第二小学校长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曾燕霞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连平县教育示范幼儿园园长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季友谊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女</w:t>
            </w:r>
          </w:p>
        </w:tc>
        <w:tc>
          <w:tcPr>
            <w:tcW w:w="649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连平县元善镇小学教师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32"/>
                <w:szCs w:val="32"/>
                <w:lang w:val="en-US" w:eastAsia="zh-CN" w:bidi="ar-SA"/>
              </w:rPr>
              <w:t>河源市名教师工作室主持人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 w:ascii="仿宋_GB2312" w:eastAsia="仿宋_GB2312"/>
          <w:spacing w:val="-1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480"/>
        <w:jc w:val="left"/>
        <w:rPr>
          <w:rFonts w:hint="eastAsia" w:ascii="仿宋_GB2312" w:eastAsia="仿宋_GB2312"/>
          <w:spacing w:val="-1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九、江东新区（5人）</w:t>
      </w:r>
    </w:p>
    <w:tbl>
      <w:tblPr>
        <w:tblStyle w:val="6"/>
        <w:tblW w:w="90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900"/>
        <w:gridCol w:w="6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刘欢仁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67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河源江东新区社会事务局副局长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赖建中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</w:rPr>
            </w:pPr>
          </w:p>
        </w:tc>
        <w:tc>
          <w:tcPr>
            <w:tcW w:w="67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河源江东新区社会事务局教育办主任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赖宏伟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</w:rPr>
            </w:pPr>
          </w:p>
        </w:tc>
        <w:tc>
          <w:tcPr>
            <w:tcW w:w="67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河源江东新区社会事务局督导专干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朱进昌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</w:rPr>
            </w:pPr>
          </w:p>
        </w:tc>
        <w:tc>
          <w:tcPr>
            <w:tcW w:w="67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江东新区碧桂园学校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江友群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女</w:t>
            </w:r>
          </w:p>
        </w:tc>
        <w:tc>
          <w:tcPr>
            <w:tcW w:w="67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default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江东新区临江镇长安小学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校长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53E2"/>
    <w:rsid w:val="00063B0D"/>
    <w:rsid w:val="001253E2"/>
    <w:rsid w:val="00D71A88"/>
    <w:rsid w:val="00ED328B"/>
    <w:rsid w:val="03630738"/>
    <w:rsid w:val="085037A2"/>
    <w:rsid w:val="0B1C0560"/>
    <w:rsid w:val="0D1A51C6"/>
    <w:rsid w:val="0E65538C"/>
    <w:rsid w:val="14984776"/>
    <w:rsid w:val="151427F4"/>
    <w:rsid w:val="16F235F4"/>
    <w:rsid w:val="1BB96E57"/>
    <w:rsid w:val="1EA803C0"/>
    <w:rsid w:val="219F2C03"/>
    <w:rsid w:val="35E13AC7"/>
    <w:rsid w:val="3BD92CCB"/>
    <w:rsid w:val="3E034D60"/>
    <w:rsid w:val="42843C17"/>
    <w:rsid w:val="48745FD9"/>
    <w:rsid w:val="4B7663DA"/>
    <w:rsid w:val="4D59372D"/>
    <w:rsid w:val="4E937EDA"/>
    <w:rsid w:val="528A429D"/>
    <w:rsid w:val="53CA3721"/>
    <w:rsid w:val="546B4AAA"/>
    <w:rsid w:val="550A69B6"/>
    <w:rsid w:val="5B0608F3"/>
    <w:rsid w:val="60E4637E"/>
    <w:rsid w:val="65394A1B"/>
    <w:rsid w:val="66D85E1D"/>
    <w:rsid w:val="6BE506C6"/>
    <w:rsid w:val="739D3C43"/>
    <w:rsid w:val="73B942F2"/>
    <w:rsid w:val="73BD2F9E"/>
    <w:rsid w:val="783055E2"/>
    <w:rsid w:val="7A931F12"/>
    <w:rsid w:val="7C483766"/>
    <w:rsid w:val="7F9A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344</Words>
  <Characters>1964</Characters>
  <Lines>16</Lines>
  <Paragraphs>4</Paragraphs>
  <TotalTime>2</TotalTime>
  <ScaleCrop>false</ScaleCrop>
  <LinksUpToDate>false</LinksUpToDate>
  <CharactersWithSpaces>2304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2020-12-24T08:13:00Z</dcterms:created>
  <dc:creator>Anonymous</dc:creator>
  <cp:lastModifiedBy>HP</cp:lastModifiedBy>
  <cp:lastPrinted>2020-12-24T08:54:00Z</cp:lastPrinted>
  <dcterms:modified xsi:type="dcterms:W3CDTF">2021-01-27T03:17:31Z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