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outlineLvl w:val="1"/>
        <w:rPr>
          <w:rFonts w:hint="eastAsia" w:ascii="创艺简标宋" w:hAnsi="创艺简标宋" w:eastAsia="创艺简标宋" w:cs="创艺简标宋"/>
          <w:b w:val="0"/>
          <w:bCs w:val="0"/>
          <w:sz w:val="44"/>
          <w:szCs w:val="28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28"/>
        </w:rPr>
        <w:t>各县区主要河流水质保护目标分解表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表2-1 源城区水质保护目标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1-1 源城区主要地表水断面水质目标表</w:t>
      </w:r>
    </w:p>
    <w:tbl>
      <w:tblPr>
        <w:tblStyle w:val="7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081"/>
        <w:gridCol w:w="1905"/>
        <w:gridCol w:w="1430"/>
        <w:gridCol w:w="144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新丰江水库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新丰江水库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国控断面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  <w:t>江口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国控断面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埔前河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埔前河口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新丰江源城水域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新丰江文化广场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高埔小河源城段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高埔小河源城段（205国道以西）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1-2 源城区水质较差水体断面水质目标表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0"/>
        <w:gridCol w:w="1904"/>
        <w:gridCol w:w="1431"/>
        <w:gridCol w:w="144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河流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断面名称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2018年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水质状况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水质目标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大简河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博罗蓝田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劣Ⅴ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类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Ⅲ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楷体"/>
                <w:b w:val="0"/>
                <w:bCs w:val="0"/>
                <w:sz w:val="21"/>
                <w:szCs w:val="21"/>
              </w:rPr>
              <w:t>市控断面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东埔河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沿江路东埔桥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黑臭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消除黑臭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黄沙河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黄沙河河口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劣Ⅴ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类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Ⅴ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三王坝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三王坝河口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劣Ⅴ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类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Ⅴ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金竹沥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金竹沥河口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劣Ⅴ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类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Ⅳ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1-3 源城区县级以上集中式饮用水水源考核表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685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水源地名称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sz w:val="21"/>
                <w:szCs w:val="21"/>
                <w:lang w:val="en-US" w:eastAsia="zh-CN"/>
              </w:rPr>
              <w:t>2020年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水质类别要求（达到或优于）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4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68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新丰江水库</w:t>
            </w:r>
          </w:p>
        </w:tc>
        <w:tc>
          <w:tcPr>
            <w:tcW w:w="333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Ⅲ类</w:t>
            </w: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b w:val="0"/>
          <w:bCs w:val="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表2-2 东源县水质保护目标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2-1 东源县主要地表水断面水质目标表</w:t>
      </w:r>
    </w:p>
    <w:tbl>
      <w:tblPr>
        <w:tblStyle w:val="7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76"/>
        <w:gridCol w:w="2079"/>
        <w:gridCol w:w="1374"/>
        <w:gridCol w:w="138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新丰江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新丰江水库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color w:val="000000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color w:val="000000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国控断面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东江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东源仙塘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曾田河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东源大塘头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康禾河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东源鹊坝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黄村河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东源蓝口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叶潭河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东源能口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船塘河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东源合江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骆湖河（白沙塘水）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东源顺天万丈下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灯塔河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东源涧头东坝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久社河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东源义合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Ⅳ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林石河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东源鱼谭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上莞河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东源三河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徐洞河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东源仙塘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2-2 东源县水质较差水体断面水质目标表</w:t>
      </w:r>
    </w:p>
    <w:tbl>
      <w:tblPr>
        <w:tblStyle w:val="7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76"/>
        <w:gridCol w:w="2079"/>
        <w:gridCol w:w="1374"/>
        <w:gridCol w:w="138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南坑溪东源段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东源半江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劣Ⅴ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市控断面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木京河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东源仙塘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劣Ⅴ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2-3 东源县级以上集中式饮用水水源考核表</w:t>
      </w:r>
    </w:p>
    <w:tbl>
      <w:tblPr>
        <w:tblStyle w:val="7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684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0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水源地名称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sz w:val="21"/>
                <w:szCs w:val="21"/>
                <w:lang w:val="en-US" w:eastAsia="zh-CN"/>
              </w:rPr>
              <w:t>2020年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水质类别要求（达到或优于）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68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新丰江水库</w:t>
            </w:r>
          </w:p>
        </w:tc>
        <w:tc>
          <w:tcPr>
            <w:tcW w:w="3337" w:type="dxa"/>
            <w:shd w:val="clear" w:color="000000" w:fill="FFFFFF"/>
            <w:noWrap w:val="0"/>
            <w:vAlign w:val="top"/>
          </w:tcPr>
          <w:p>
            <w:pPr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Ⅲ类</w:t>
            </w: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2-4 东源县地下水考核点表</w:t>
      </w:r>
    </w:p>
    <w:tbl>
      <w:tblPr>
        <w:tblStyle w:val="7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918"/>
        <w:gridCol w:w="3119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8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点位名称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2013年水质综合评价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hint="eastAsia" w:eastAsia="楷体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年水质目标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义合镇曲滩村塞心村村委旁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较差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保持稳定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县城东方红红球小组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较差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  <w:t>保持稳定</w:t>
            </w:r>
          </w:p>
        </w:tc>
      </w:tr>
    </w:tbl>
    <w:p>
      <w:pPr>
        <w:spacing w:before="115" w:beforeLines="0" w:after="115" w:afterLines="0"/>
        <w:jc w:val="center"/>
        <w:outlineLvl w:val="2"/>
        <w:rPr>
          <w:rFonts w:eastAsia="宋体"/>
          <w:b w:val="0"/>
          <w:bCs w:val="0"/>
          <w:sz w:val="28"/>
          <w:szCs w:val="28"/>
        </w:rPr>
      </w:pPr>
      <w:r>
        <w:rPr>
          <w:rFonts w:eastAsia="宋体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表2-3 和平县水质保护目标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3-1 和平县主要地表水断面水质目标表</w:t>
      </w:r>
    </w:p>
    <w:tbl>
      <w:tblPr>
        <w:tblStyle w:val="7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53"/>
        <w:gridCol w:w="1874"/>
        <w:gridCol w:w="1531"/>
        <w:gridCol w:w="154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俐江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浰江出口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优胜水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和平南坝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市控断面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贝墩水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和平九龙合水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彭寨水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和平马塘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和平水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和平合水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Ⅲ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长塘水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和平老园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3-2 和平县级以上集中式饮用水水源考核表</w:t>
      </w:r>
    </w:p>
    <w:tbl>
      <w:tblPr>
        <w:tblStyle w:val="7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4"/>
        <w:gridCol w:w="1969"/>
        <w:gridCol w:w="2181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tblHeader/>
          <w:jc w:val="center"/>
        </w:trPr>
        <w:tc>
          <w:tcPr>
            <w:tcW w:w="15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水源地名称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水质类别要求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（达到或优于）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和平县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黄蜂斗水库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和平县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和平河（丰道水厂）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</w:tbl>
    <w:p>
      <w:pPr>
        <w:rPr>
          <w:rFonts w:eastAsia="黑体"/>
          <w:b w:val="0"/>
          <w:bCs w:val="0"/>
          <w:szCs w:val="32"/>
        </w:rPr>
      </w:pPr>
    </w:p>
    <w:p>
      <w:pPr>
        <w:rPr>
          <w:rFonts w:eastAsia="黑体"/>
          <w:b w:val="0"/>
          <w:bCs w:val="0"/>
          <w:szCs w:val="32"/>
        </w:rPr>
      </w:pPr>
    </w:p>
    <w:p>
      <w:pPr>
        <w:rPr>
          <w:rFonts w:eastAsia="黑体"/>
          <w:b w:val="0"/>
          <w:bCs w:val="0"/>
          <w:szCs w:val="32"/>
        </w:rPr>
      </w:pPr>
    </w:p>
    <w:p>
      <w:pPr>
        <w:rPr>
          <w:rFonts w:eastAsia="黑体"/>
          <w:b w:val="0"/>
          <w:bCs w:val="0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docGrid w:type="linesAndChars" w:linePitch="579" w:charSpace="-842"/>
        </w:sect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表2-4 龙川县水质保护目标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4-1 龙川县主要地表水断面水质目标表</w:t>
      </w:r>
    </w:p>
    <w:tbl>
      <w:tblPr>
        <w:tblStyle w:val="7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32"/>
        <w:gridCol w:w="1894"/>
        <w:gridCol w:w="1531"/>
        <w:gridCol w:w="154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东江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龙川铁路桥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国控断面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鹤市河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莱口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电站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安远河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黄洲坝村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市控断面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黄麻布河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龙川曲窍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二渡河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龙川县老隆镇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小庙河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龙川黄塘口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车田河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龙川黎咀镇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highlight w:val="none"/>
              </w:rPr>
              <w:t>水坑河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龙川县老隆镇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流田河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龙川梅李坝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Ⅳ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小金河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渡田河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Ⅴ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eastAsia="楷体"/>
          <w:b w:val="0"/>
          <w:bCs w:val="0"/>
          <w:sz w:val="28"/>
          <w:szCs w:val="28"/>
        </w:rPr>
      </w:pPr>
    </w:p>
    <w:p>
      <w:pPr>
        <w:pStyle w:val="2"/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4-2 龙川县级以上集中式饮用水水源考核表</w:t>
      </w:r>
    </w:p>
    <w:p>
      <w:pPr>
        <w:rPr>
          <w:b w:val="0"/>
          <w:bCs w:val="0"/>
        </w:rPr>
      </w:pPr>
    </w:p>
    <w:tbl>
      <w:tblPr>
        <w:tblStyle w:val="7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1969"/>
        <w:gridCol w:w="217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tblHeader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水源地名称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水质类别要求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（达到或优于）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龙川县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水坑河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龙川县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东江河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</w:tbl>
    <w:p>
      <w:pPr>
        <w:spacing w:before="115" w:beforeLines="0" w:after="115" w:afterLines="0"/>
        <w:outlineLvl w:val="2"/>
        <w:rPr>
          <w:rFonts w:eastAsia="宋体"/>
          <w:b w:val="0"/>
          <w:bCs w:val="0"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2098" w:right="1474" w:bottom="1985" w:left="1588" w:header="851" w:footer="1588" w:gutter="0"/>
          <w:pgNumType w:fmt="decimal"/>
          <w:cols w:space="720" w:num="1"/>
          <w:titlePg/>
          <w:docGrid w:type="linesAndChars" w:linePitch="569" w:charSpace="-849"/>
        </w:sect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表2-5  紫金县水质保护目标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5-1 紫金县主要地表水断面水质目标表</w:t>
      </w:r>
    </w:p>
    <w:tbl>
      <w:tblPr>
        <w:tblStyle w:val="7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52"/>
        <w:gridCol w:w="1874"/>
        <w:gridCol w:w="1531"/>
        <w:gridCol w:w="154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东江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江口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国控断面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秋香江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榄溪渡口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上义水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紫金康兴围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南山水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紫金流塘寨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青溪水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紫金蓝塘司围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龙渡水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紫金军粮口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围坳水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紫金船厂坝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汀村水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紫金义容汀村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柏埔河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官田村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义容河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紫金夏棠村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hint="eastAsia" w:eastAsia="楷体"/>
          <w:b w:val="0"/>
          <w:bCs w:val="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5-2 紫金县级以上集中式饮用水水源考核表</w:t>
      </w:r>
    </w:p>
    <w:tbl>
      <w:tblPr>
        <w:tblStyle w:val="7"/>
        <w:tblW w:w="9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2"/>
        <w:gridCol w:w="1968"/>
        <w:gridCol w:w="2179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tblHeader/>
          <w:jc w:val="center"/>
        </w:trPr>
        <w:tc>
          <w:tcPr>
            <w:tcW w:w="16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水源地名称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水质类别要求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（达到或优于）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紫金县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白溪</w:t>
            </w: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水库</w:t>
            </w:r>
          </w:p>
        </w:tc>
        <w:tc>
          <w:tcPr>
            <w:tcW w:w="3334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紫金县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响水水库</w:t>
            </w:r>
          </w:p>
        </w:tc>
        <w:tc>
          <w:tcPr>
            <w:tcW w:w="3334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4"/>
                <w:szCs w:val="24"/>
              </w:rPr>
              <w:t>Ⅲ</w:t>
            </w: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类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  <w:sectPr>
          <w:pgSz w:w="11906" w:h="16838"/>
          <w:pgMar w:top="2098" w:right="1474" w:bottom="1985" w:left="1588" w:header="851" w:footer="1588" w:gutter="0"/>
          <w:pgNumType w:fmt="decimal"/>
          <w:cols w:space="720" w:num="1"/>
          <w:titlePg/>
          <w:docGrid w:type="linesAndChars" w:linePitch="569" w:charSpace="-849"/>
        </w:sect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表2-6 连平县水质保护目标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6-1 连平县主要地表水断面水质目标表</w:t>
      </w:r>
    </w:p>
    <w:tbl>
      <w:tblPr>
        <w:tblStyle w:val="7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492"/>
        <w:gridCol w:w="1696"/>
        <w:gridCol w:w="1375"/>
        <w:gridCol w:w="1397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连平水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隆街大桥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忠信水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石塘水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大席水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新丰大席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市控断面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崧头水 （双头河）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连平野猪角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连平水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新丰源塘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忠信河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highlight w:val="none"/>
              </w:rPr>
              <w:t>东源羊头坝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高陂水 （莞洞河）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连平新圩水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大湖水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东源水口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南坑溪连平段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东源半江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15" w:beforeLines="0" w:after="115" w:afterLines="0"/>
        <w:jc w:val="center"/>
        <w:rPr>
          <w:rFonts w:eastAsia="楷体"/>
          <w:b w:val="0"/>
          <w:bCs w:val="0"/>
          <w:sz w:val="28"/>
          <w:szCs w:val="28"/>
        </w:rPr>
      </w:pPr>
    </w:p>
    <w:p>
      <w:pPr>
        <w:pStyle w:val="2"/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6-2 连平县级以上集中式饮用水水源考核表</w:t>
      </w:r>
    </w:p>
    <w:tbl>
      <w:tblPr>
        <w:tblStyle w:val="7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5"/>
        <w:gridCol w:w="1968"/>
        <w:gridCol w:w="2179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tblHeader/>
          <w:jc w:val="center"/>
        </w:trPr>
        <w:tc>
          <w:tcPr>
            <w:tcW w:w="1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水源地名称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水质类别要求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（达到或优于）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连平县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鹤湖水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库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连平县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密溪河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Ⅲ类</w:t>
            </w:r>
          </w:p>
        </w:tc>
      </w:tr>
    </w:tbl>
    <w:p>
      <w:pPr>
        <w:keepNext/>
        <w:spacing w:before="115" w:beforeLines="0" w:after="115" w:afterLines="0"/>
        <w:outlineLvl w:val="2"/>
        <w:rPr>
          <w:rFonts w:eastAsia="宋体"/>
          <w:b w:val="0"/>
          <w:bCs w:val="0"/>
          <w:sz w:val="28"/>
          <w:szCs w:val="28"/>
        </w:rPr>
        <w:sectPr>
          <w:pgSz w:w="11906" w:h="16838"/>
          <w:pgMar w:top="2098" w:right="1474" w:bottom="1985" w:left="1588" w:header="851" w:footer="1588" w:gutter="0"/>
          <w:pgNumType w:fmt="decimal"/>
          <w:cols w:space="720" w:num="1"/>
          <w:titlePg/>
          <w:docGrid w:type="linesAndChars" w:linePitch="569" w:charSpace="-849"/>
        </w:sect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表2-7 江东新区水质保护目标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7-1 江东新区主要地表水断面水质目标表</w:t>
      </w:r>
    </w:p>
    <w:tbl>
      <w:tblPr>
        <w:tblStyle w:val="7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88"/>
        <w:gridCol w:w="2414"/>
        <w:gridCol w:w="1607"/>
        <w:gridCol w:w="140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河流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2016年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水质状况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2020年</w:t>
            </w:r>
          </w:p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水质目标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东江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江口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国控断面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义容河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紫金古竹岸头村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市控断面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柏埔河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紫金临江澄岭村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Ⅱ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5" w:beforeLines="0" w:after="115" w:afterLines="0" w:line="24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hint="eastAsia"/>
        </w:rPr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7-2 江东新区地下水考核点位水质现状表</w:t>
      </w:r>
    </w:p>
    <w:tbl>
      <w:tblPr>
        <w:tblStyle w:val="7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88"/>
        <w:gridCol w:w="2785"/>
        <w:gridCol w:w="2259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市、区</w:t>
            </w: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kern w:val="0"/>
                <w:sz w:val="24"/>
                <w:szCs w:val="24"/>
              </w:rPr>
              <w:t>点位名称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</w:rPr>
              <w:t>2013年水质综合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2020年水质目标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紫金县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河源市紫金县临江镇桂坑村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较差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保持稳定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表2-8 高新区水质保护目标</w:t>
      </w: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8-1 高新区主要地表水断面水质目标表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0"/>
        <w:gridCol w:w="1904"/>
        <w:gridCol w:w="1431"/>
        <w:gridCol w:w="144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河流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断面名称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2018年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水质状况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水质目标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东江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江口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Ⅱ类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Ⅱ类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国控断面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5" w:beforeLines="0" w:after="115" w:afterLines="0" w:line="24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hint="eastAsia"/>
        </w:rPr>
      </w:pPr>
    </w:p>
    <w:p>
      <w:pPr>
        <w:snapToGrid w:val="0"/>
        <w:spacing w:before="115" w:beforeLines="0" w:after="115" w:afterLine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8-2 高新区水质较差水体断面水质目标表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0"/>
        <w:gridCol w:w="1904"/>
        <w:gridCol w:w="1431"/>
        <w:gridCol w:w="144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河流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断面名称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2018年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水质状况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水质目标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楷体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高埔小河高新区段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汇入东江前100m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劣Ⅴ类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V类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eastAsia="楷体_GB2312"/>
                <w:b w:val="0"/>
                <w:bCs w:val="0"/>
                <w:sz w:val="21"/>
                <w:szCs w:val="21"/>
              </w:rPr>
              <w:t>市控断面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b w:val="0"/>
          <w:bCs w:val="0"/>
        </w:rPr>
      </w:pPr>
    </w:p>
    <w:sectPr>
      <w:footerReference r:id="rId8" w:type="first"/>
      <w:footerReference r:id="rId7" w:type="default"/>
      <w:pgSz w:w="11906" w:h="16838"/>
      <w:pgMar w:top="1531" w:right="1531" w:bottom="2098" w:left="1531" w:header="851" w:footer="992" w:gutter="0"/>
      <w:pgNumType w:fmt="decimal" w:start="28"/>
      <w:cols w:space="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065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70.95pt;mso-position-horizontal:outside;mso-position-horizontal-relative:margin;z-index:251665408;mso-width-relative:page;mso-height-relative:page;" filled="f" stroked="f" coordsize="21600,21600" o:gfxdata="UEsDBAoAAAAAAIdO4kAAAAAAAAAAAAAAAAAEAAAAZHJzL1BLAwQUAAAACACHTuJABJfF8NUAAAAF&#10;AQAADwAAAGRycy9kb3ducmV2LnhtbE2PQUvDQBCF74L/YRnBi9jdFJEYsylY6c0e2orgbZodk+Du&#10;bMhu0vjv3Xqxl4HHe7z3TbmanRUTDaHzrCFbKBDEtTcdNxreD5v7HESIyAatZ9LwQwFW1fVViYXx&#10;J97RtI+NSCUcCtTQxtgXUoa6JYdh4Xvi5H35wWFMcmikGfCUyp2VS6UepcOO00KLPa1bqr/3o9Ng&#10;t7sP+Xr38on9wY5vM0/bzXrS+vYmU88gIs3xPwxn/IQOVWI6+pFNEFZDeiT+3bP3kD2BOGpY5rkC&#10;WZXykr76BVBLAwQUAAAACACHTuJAw+hAKL4BAABWAwAADgAAAGRycy9lMm9Eb2MueG1srVPNjtMw&#10;EL4j8Q6W7zRpUZcQNV2BVouQECAtPIDrOI0l/zHjNukLwBtw4sKd5+pz7Nhtumj3hrg4Y8/MN983&#10;M1ldj9awvQLU3jV8Pis5U076Vrttw79+uX1RcYZRuFYY71TDDwr59fr5s9UQarXwvTetAkYgDush&#10;NLyPMdRFgbJXVuDMB+XI2XmwItIVtkULYiB0a4pFWV4Vg4c2gJcKkV5vTk6+zvhdp2T81HWoIjMN&#10;J24xn5DPTTqL9UrUWxCh1/JMQ/wDCyu0o6IXqBsRBduBfgJltQSPvosz6W3hu05LlTWQmnn5SM1d&#10;L4LKWqg5GC5twv8HKz/uPwPTbcNfcuaEpREdf/44/vpz/P2dLVN7hoA1Rd0FiovjWz/SmKd3pMek&#10;euzApi/pYeSnRh8uzVVjZJIeX5O+qyVnklzzalFVZe5+8ZAdAOM75S1LRsOBhpd7KvYfMBITCp1C&#10;UjHnb7UxeYDGsYFQl9WrZc64uCjFOMpMIk5kkxXHzXhWtvHtgYQNtAENx287AYoz895Ri9O6TAZM&#10;xmYydgH0ts/7lMhgeLOLRCjzTDVOwOfSNLxM/7xoaTv+vueoh99hf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El8Xw1QAAAAUBAAAPAAAAAAAAAAEAIAAAACIAAABkcnMvZG93bnJldi54bWxQSwEC&#10;FAAUAAAACACHTuJAw+hAKL4BAABWAwAADgAAAAAAAAABACAAAAAkAQAAZHJzL2Uyb0RvYy54bWxQ&#10;SwUGAAAAAAYABgBZAQAAV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NzkAS3AQAAVQMAAA4AAABkcnMvZTJvRG9jLnhtbK1TwY7TMBC9&#10;I/EPlu802aKFKGq6Aq0WISFAWvgA17EbS7bH8rhN+gPwB5y4cOe7+h2M3aaL4LbaizPjGb95b2ay&#10;upmcZXsV0YDv+NWi5kx5Cb3x245//XL3ouEMk/C9sOBVxw8K+c36+bPVGFq1hAFsryIjEI/tGDo+&#10;pBTaqkI5KCdwAUF5CmqITiRy47bqoxgJ3dlqWdevqhFiHyJIhUi3t6cgXxd8rZVMn7RGlZjtOHFL&#10;5Yzl3OSzWq9Eu40iDEaeaYhHsHDCeCp6gboVSbBdNP9BOSMjIOi0kOAq0NpIVTSQmqv6HzX3gwiq&#10;aKHmYLi0CZ8OVn7cf47M9B1fcuaFoxEdf3w//vx9/PWNvcztGQO2lHUfKC9Nb2GiMc/3SJdZ9aSj&#10;y1/SwyhOjT5cmqumxGR+1CybpqaQpNjsEH718DxETO8UOJaNjkeaXmmq2H/AdEqdU3I1D3fG2jJB&#10;69lIqNfN6+vy4hIidOupSFZxYputNG2ms7QN9AdSNtIKdNzTjnJm33vqcN6W2YizsZmNXYhmO5R1&#10;ylQwvNklolNY5gon2HNhml3Red6zvBx/+yXr4W9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o3OQBL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uAHeq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l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bgB3q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7872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Mm92G3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W2Z5xhBbyroPlJemdzDRmOf7SJeZ9aTR&#10;5S/xYRQnoQ8XcdWUmMyPmmXT1BSSFJsdwq8enweM6b0Cx7LRcaTpFVHF/mNMp9Q5JVfzcGesLRO0&#10;no2Eet28uS4vLiFCt56KZBanbrOVps10praB/kDMRlqBjnvaUc7sB08K522ZDZyNzWzsAprtUNYp&#10;txLD212idkqXucIJ9lyYZld4nvcsL8fffsl6/Bv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8yb3Y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03B2"/>
    <w:rsid w:val="00063EA9"/>
    <w:rsid w:val="000C69A0"/>
    <w:rsid w:val="002150E9"/>
    <w:rsid w:val="002D1009"/>
    <w:rsid w:val="00335EBD"/>
    <w:rsid w:val="00441105"/>
    <w:rsid w:val="004C6C81"/>
    <w:rsid w:val="00573F1B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143469"/>
    <w:rsid w:val="04F967A9"/>
    <w:rsid w:val="0BAC4925"/>
    <w:rsid w:val="0C091E19"/>
    <w:rsid w:val="1C1A3DC0"/>
    <w:rsid w:val="1EC47938"/>
    <w:rsid w:val="1ED74683"/>
    <w:rsid w:val="21A12139"/>
    <w:rsid w:val="25185763"/>
    <w:rsid w:val="258A4BB2"/>
    <w:rsid w:val="26A91273"/>
    <w:rsid w:val="27A24B04"/>
    <w:rsid w:val="287C1E16"/>
    <w:rsid w:val="2C574E18"/>
    <w:rsid w:val="2F1626DB"/>
    <w:rsid w:val="332F0352"/>
    <w:rsid w:val="3B5D1111"/>
    <w:rsid w:val="45F103B2"/>
    <w:rsid w:val="529A687C"/>
    <w:rsid w:val="55C356F5"/>
    <w:rsid w:val="56D71DD4"/>
    <w:rsid w:val="6D0F7195"/>
    <w:rsid w:val="753D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ind w:firstLine="480"/>
    </w:pPr>
    <w:rPr>
      <w:rFonts w:ascii="Arial" w:hAnsi="Arial" w:eastAsia="宋体" w:cs="Times New Roman"/>
      <w:szCs w:val="22"/>
    </w:rPr>
  </w:style>
  <w:style w:type="paragraph" w:styleId="4">
    <w:name w:val="Body Text Indent"/>
    <w:basedOn w:val="1"/>
    <w:qFormat/>
    <w:uiPriority w:val="0"/>
    <w:pPr>
      <w:spacing w:line="500" w:lineRule="exact"/>
      <w:ind w:left="1102" w:leftChars="349" w:firstLine="1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 Char Char Char Char Char Char Char1 Char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page number"/>
    <w:basedOn w:val="8"/>
    <w:qFormat/>
    <w:uiPriority w:val="0"/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12</TotalTime>
  <ScaleCrop>false</ScaleCrop>
  <LinksUpToDate>false</LinksUpToDate>
  <CharactersWithSpaces>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2020-08-13T06:49:00Z</dcterms:created>
  <dc:creator>市府办公室电脑室</dc:creator>
  <cp:lastModifiedBy>Administrator</cp:lastModifiedBy>
  <cp:lastPrinted>2020-08-19T11:12:00Z</cp:lastPrinted>
  <dcterms:modified xsi:type="dcterms:W3CDTF">2020-08-28T06:36:05Z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