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right="0" w:rightChars="0"/>
        <w:jc w:val="left"/>
        <w:textAlignment w:val="auto"/>
        <w:outlineLvl w:val="9"/>
        <w:rPr>
          <w:rFonts w:hint="eastAsia" w:ascii="黑体" w:hAnsi="黑体" w:eastAsia="黑体" w:cs="黑体"/>
          <w:b w:val="0"/>
          <w:bCs w:val="0"/>
          <w:color w:val="auto"/>
          <w:sz w:val="32"/>
          <w:szCs w:val="32"/>
          <w:lang w:val="en-US" w:eastAsia="zh-CN"/>
        </w:rPr>
      </w:pPr>
      <w:bookmarkStart w:id="0" w:name="_GoBack"/>
      <w:bookmarkEnd w:id="0"/>
      <w:r>
        <w:rPr>
          <w:rFonts w:hint="eastAsia" w:ascii="黑体" w:hAnsi="黑体" w:eastAsia="黑体" w:cs="黑体"/>
          <w:b w:val="0"/>
          <w:bCs w:val="0"/>
          <w:color w:val="auto"/>
          <w:sz w:val="32"/>
          <w:szCs w:val="32"/>
          <w:lang w:val="en-US" w:eastAsia="zh-CN"/>
        </w:rPr>
        <w:t>附件2</w:t>
      </w:r>
    </w:p>
    <w:p>
      <w:pPr>
        <w:snapToGrid w:val="0"/>
        <w:spacing w:line="600" w:lineRule="exact"/>
        <w:jc w:val="center"/>
        <w:rPr>
          <w:rFonts w:hint="eastAsia" w:ascii="方正大标宋简体" w:hAnsi="方正大标宋简体" w:eastAsia="方正大标宋简体" w:cs="方正大标宋简体"/>
          <w:color w:val="auto"/>
          <w:sz w:val="44"/>
          <w:szCs w:val="44"/>
          <w:lang w:val="en-US" w:eastAsia="zh-CN"/>
        </w:rPr>
      </w:pPr>
    </w:p>
    <w:p>
      <w:pPr>
        <w:snapToGrid w:val="0"/>
        <w:spacing w:line="600" w:lineRule="exact"/>
        <w:jc w:val="center"/>
        <w:rPr>
          <w:rFonts w:hint="eastAsia" w:ascii="方正大标宋简体" w:hAnsi="方正大标宋简体" w:eastAsia="方正大标宋简体" w:cs="方正大标宋简体"/>
          <w:color w:val="auto"/>
          <w:sz w:val="44"/>
          <w:szCs w:val="44"/>
        </w:rPr>
      </w:pPr>
      <w:r>
        <w:rPr>
          <w:rFonts w:hint="eastAsia" w:ascii="方正大标宋简体" w:hAnsi="方正大标宋简体" w:eastAsia="方正大标宋简体" w:cs="方正大标宋简体"/>
          <w:color w:val="auto"/>
          <w:sz w:val="44"/>
          <w:szCs w:val="44"/>
          <w:lang w:val="en-US" w:eastAsia="zh-CN"/>
        </w:rPr>
        <w:t>2021年</w:t>
      </w:r>
      <w:r>
        <w:rPr>
          <w:rFonts w:hint="eastAsia" w:ascii="方正大标宋简体" w:hAnsi="方正大标宋简体" w:eastAsia="方正大标宋简体" w:cs="方正大标宋简体"/>
          <w:color w:val="auto"/>
          <w:sz w:val="44"/>
          <w:szCs w:val="44"/>
        </w:rPr>
        <w:t>促进经济</w:t>
      </w:r>
      <w:r>
        <w:rPr>
          <w:rFonts w:hint="eastAsia" w:ascii="方正大标宋简体" w:hAnsi="方正大标宋简体" w:eastAsia="方正大标宋简体" w:cs="方正大标宋简体"/>
          <w:color w:val="auto"/>
          <w:sz w:val="44"/>
          <w:szCs w:val="44"/>
          <w:lang w:eastAsia="zh-CN"/>
        </w:rPr>
        <w:t>高质量</w:t>
      </w:r>
      <w:r>
        <w:rPr>
          <w:rFonts w:hint="eastAsia" w:ascii="方正大标宋简体" w:hAnsi="方正大标宋简体" w:eastAsia="方正大标宋简体" w:cs="方正大标宋简体"/>
          <w:color w:val="auto"/>
          <w:sz w:val="44"/>
          <w:szCs w:val="44"/>
        </w:rPr>
        <w:t>发展专项资金</w:t>
      </w:r>
    </w:p>
    <w:p>
      <w:pPr>
        <w:snapToGrid w:val="0"/>
        <w:spacing w:line="600" w:lineRule="exact"/>
        <w:jc w:val="center"/>
        <w:rPr>
          <w:rFonts w:hint="eastAsia" w:ascii="方正大标宋简体" w:hAnsi="方正大标宋简体" w:eastAsia="方正大标宋简体" w:cs="方正大标宋简体"/>
          <w:color w:val="auto"/>
          <w:sz w:val="44"/>
          <w:szCs w:val="44"/>
          <w:lang w:eastAsia="zh-CN"/>
        </w:rPr>
      </w:pPr>
      <w:r>
        <w:rPr>
          <w:rFonts w:hint="eastAsia" w:ascii="方正大标宋简体" w:hAnsi="方正大标宋简体" w:eastAsia="方正大标宋简体" w:cs="方正大标宋简体"/>
          <w:color w:val="auto"/>
          <w:sz w:val="44"/>
          <w:szCs w:val="44"/>
          <w:lang w:eastAsia="zh-CN"/>
        </w:rPr>
        <w:t>（促进外贸发展方向）开拓国际市场项目</w:t>
      </w:r>
    </w:p>
    <w:p>
      <w:pPr>
        <w:snapToGrid w:val="0"/>
        <w:spacing w:line="600" w:lineRule="exact"/>
        <w:jc w:val="center"/>
        <w:rPr>
          <w:rFonts w:hint="eastAsia" w:ascii="方正大标宋简体" w:hAnsi="方正大标宋简体" w:eastAsia="方正大标宋简体" w:cs="方正大标宋简体"/>
          <w:color w:val="auto"/>
          <w:sz w:val="44"/>
          <w:szCs w:val="44"/>
        </w:rPr>
      </w:pPr>
      <w:r>
        <w:rPr>
          <w:rFonts w:hint="eastAsia" w:ascii="方正大标宋简体" w:hAnsi="方正大标宋简体" w:eastAsia="方正大标宋简体" w:cs="方正大标宋简体"/>
          <w:color w:val="auto"/>
          <w:sz w:val="44"/>
          <w:szCs w:val="44"/>
          <w:lang w:eastAsia="zh-CN"/>
        </w:rPr>
        <w:t>入库指引</w:t>
      </w:r>
    </w:p>
    <w:p>
      <w:pPr>
        <w:spacing w:line="600" w:lineRule="exact"/>
        <w:ind w:firstLine="645"/>
        <w:jc w:val="both"/>
        <w:rPr>
          <w:rFonts w:hint="eastAsia" w:ascii="黑体" w:hAnsi="黑体" w:eastAsia="黑体" w:cs="黑体"/>
          <w:color w:val="auto"/>
          <w:sz w:val="32"/>
          <w:szCs w:val="32"/>
        </w:rPr>
      </w:pPr>
    </w:p>
    <w:p>
      <w:pPr>
        <w:spacing w:line="600" w:lineRule="exact"/>
        <w:ind w:firstLine="645"/>
        <w:jc w:val="both"/>
        <w:rPr>
          <w:rFonts w:hint="eastAsia" w:ascii="黑体" w:hAnsi="黑体" w:eastAsia="黑体" w:cs="黑体"/>
          <w:color w:val="auto"/>
          <w:sz w:val="32"/>
          <w:szCs w:val="32"/>
        </w:rPr>
      </w:pPr>
      <w:r>
        <w:rPr>
          <w:rFonts w:hint="eastAsia" w:ascii="黑体" w:hAnsi="黑体" w:eastAsia="黑体" w:cs="黑体"/>
          <w:color w:val="auto"/>
          <w:sz w:val="32"/>
          <w:szCs w:val="32"/>
        </w:rPr>
        <w:t>一、支持对象</w:t>
      </w:r>
    </w:p>
    <w:p>
      <w:pPr>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在我</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注册取得进出口经营资格</w:t>
      </w:r>
      <w:r>
        <w:rPr>
          <w:rFonts w:hint="eastAsia" w:ascii="仿宋_GB2312" w:hAnsi="仿宋_GB2312" w:eastAsia="仿宋_GB2312" w:cs="仿宋_GB2312"/>
          <w:color w:val="auto"/>
          <w:sz w:val="32"/>
          <w:szCs w:val="32"/>
          <w:lang w:eastAsia="zh-CN"/>
        </w:rPr>
        <w:t>的企业法人。</w:t>
      </w:r>
    </w:p>
    <w:p>
      <w:pPr>
        <w:snapToGrid w:val="0"/>
        <w:spacing w:line="600" w:lineRule="exact"/>
        <w:ind w:firstLine="640" w:firstLineChars="200"/>
        <w:rPr>
          <w:rFonts w:hint="eastAsia" w:ascii="黑体" w:hAnsi="黑体" w:eastAsia="黑体"/>
          <w:color w:val="auto"/>
          <w:sz w:val="32"/>
          <w:lang w:eastAsia="zh-CN"/>
        </w:rPr>
      </w:pPr>
      <w:r>
        <w:rPr>
          <w:rFonts w:hint="eastAsia" w:ascii="黑体" w:hAnsi="黑体" w:eastAsia="黑体"/>
          <w:color w:val="auto"/>
          <w:sz w:val="32"/>
          <w:lang w:eastAsia="zh-CN"/>
        </w:rPr>
        <w:t>二、支持时间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right="0" w:rightChars="0" w:firstLine="640" w:firstLineChars="200"/>
        <w:jc w:val="both"/>
        <w:textAlignment w:val="auto"/>
        <w:outlineLvl w:val="9"/>
        <w:rPr>
          <w:rFonts w:hint="eastAsia" w:ascii="黑体" w:hAnsi="黑体" w:eastAsia="黑体"/>
          <w:color w:val="auto"/>
          <w:sz w:val="32"/>
          <w:lang w:val="en-US" w:eastAsia="zh-CN"/>
        </w:rPr>
      </w:pPr>
      <w:r>
        <w:rPr>
          <w:rFonts w:hint="eastAsia" w:ascii="仿宋_GB2312" w:hAnsi="仿宋_GB2312" w:eastAsia="仿宋_GB2312" w:cs="仿宋_GB2312"/>
          <w:color w:val="auto"/>
          <w:sz w:val="32"/>
          <w:lang w:eastAsia="zh-CN"/>
        </w:rPr>
        <w:t>201</w:t>
      </w:r>
      <w:r>
        <w:rPr>
          <w:rFonts w:hint="eastAsia" w:ascii="仿宋_GB2312" w:hAnsi="仿宋_GB2312" w:eastAsia="仿宋_GB2312" w:cs="仿宋_GB2312"/>
          <w:color w:val="auto"/>
          <w:sz w:val="32"/>
          <w:lang w:val="en-US" w:eastAsia="zh-CN"/>
        </w:rPr>
        <w:t>9</w:t>
      </w:r>
      <w:r>
        <w:rPr>
          <w:rFonts w:hint="eastAsia" w:ascii="仿宋_GB2312" w:hAnsi="仿宋_GB2312" w:eastAsia="仿宋_GB2312" w:cs="仿宋_GB2312"/>
          <w:color w:val="auto"/>
          <w:sz w:val="32"/>
          <w:lang w:eastAsia="zh-CN"/>
        </w:rPr>
        <w:t>年7月1日-20</w:t>
      </w:r>
      <w:r>
        <w:rPr>
          <w:rFonts w:hint="eastAsia" w:ascii="仿宋_GB2312" w:hAnsi="仿宋_GB2312" w:eastAsia="仿宋_GB2312" w:cs="仿宋_GB2312"/>
          <w:color w:val="auto"/>
          <w:sz w:val="32"/>
          <w:lang w:val="en-US" w:eastAsia="zh-CN"/>
        </w:rPr>
        <w:t>20</w:t>
      </w:r>
      <w:r>
        <w:rPr>
          <w:rFonts w:hint="eastAsia" w:ascii="仿宋_GB2312" w:hAnsi="仿宋_GB2312" w:eastAsia="仿宋_GB2312" w:cs="仿宋_GB2312"/>
          <w:color w:val="auto"/>
          <w:sz w:val="32"/>
          <w:lang w:eastAsia="zh-CN"/>
        </w:rPr>
        <w:t>年6月30日。其中对境外展会方向中</w:t>
      </w:r>
      <w:r>
        <w:rPr>
          <w:rFonts w:hint="eastAsia" w:ascii="仿宋_GB2312" w:hAnsi="仿宋_GB2312" w:eastAsia="仿宋_GB2312" w:cs="仿宋_GB2312"/>
          <w:color w:val="auto"/>
          <w:sz w:val="32"/>
          <w:szCs w:val="32"/>
          <w:lang w:val="en-US" w:eastAsia="zh-CN"/>
        </w:rPr>
        <w:t>受新冠肺炎疫情影响无法参展情况的</w:t>
      </w:r>
      <w:r>
        <w:rPr>
          <w:rFonts w:hint="eastAsia" w:ascii="仿宋_GB2312" w:hAnsi="仿宋_GB2312" w:eastAsia="仿宋_GB2312" w:cs="仿宋_GB2312"/>
          <w:color w:val="auto"/>
          <w:sz w:val="32"/>
          <w:lang w:eastAsia="zh-CN"/>
        </w:rPr>
        <w:t>支持期间为</w:t>
      </w:r>
      <w:r>
        <w:rPr>
          <w:rFonts w:hint="eastAsia" w:ascii="仿宋_GB2312" w:hAnsi="仿宋_GB2312" w:eastAsia="仿宋_GB2312" w:cs="仿宋_GB2312"/>
          <w:color w:val="auto"/>
          <w:sz w:val="32"/>
          <w:lang w:val="en-US" w:eastAsia="zh-CN"/>
        </w:rPr>
        <w:t>2020年1月1日-6月30日。</w:t>
      </w:r>
      <w:r>
        <w:rPr>
          <w:rFonts w:hint="eastAsia" w:ascii="黑体" w:hAnsi="黑体" w:eastAsia="黑体"/>
          <w:color w:val="auto"/>
          <w:sz w:val="32"/>
          <w:lang w:val="en-US" w:eastAsia="zh-CN"/>
        </w:rPr>
        <w:t xml:space="preserve"> </w:t>
      </w:r>
    </w:p>
    <w:p>
      <w:pPr>
        <w:spacing w:line="600" w:lineRule="exact"/>
        <w:ind w:firstLine="645"/>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、支持内容、标准</w:t>
      </w:r>
      <w:r>
        <w:rPr>
          <w:rFonts w:hint="eastAsia" w:ascii="黑体" w:hAnsi="黑体" w:eastAsia="黑体" w:cs="黑体"/>
          <w:b w:val="0"/>
          <w:bCs w:val="0"/>
          <w:color w:val="auto"/>
          <w:sz w:val="32"/>
          <w:szCs w:val="32"/>
          <w:lang w:eastAsia="zh-CN"/>
        </w:rPr>
        <w:t>及申报材料</w:t>
      </w:r>
    </w:p>
    <w:p>
      <w:pPr>
        <w:spacing w:line="600" w:lineRule="exact"/>
        <w:jc w:val="both"/>
        <w:rPr>
          <w:rFonts w:hint="eastAsia" w:ascii="楷体" w:hAnsi="楷体" w:eastAsia="楷体" w:cs="楷体"/>
          <w:b w:val="0"/>
          <w:bCs w:val="0"/>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 xml:space="preserve"> </w:t>
      </w:r>
      <w:r>
        <w:rPr>
          <w:rFonts w:hint="eastAsia" w:ascii="楷体" w:hAnsi="楷体" w:eastAsia="楷体" w:cs="楷体"/>
          <w:color w:val="auto"/>
          <w:sz w:val="32"/>
          <w:szCs w:val="32"/>
        </w:rPr>
        <w:t xml:space="preserve"> </w:t>
      </w:r>
      <w:r>
        <w:rPr>
          <w:rFonts w:hint="eastAsia" w:ascii="楷体" w:hAnsi="楷体" w:eastAsia="楷体" w:cs="楷体"/>
          <w:b w:val="0"/>
          <w:bCs w:val="0"/>
          <w:color w:val="auto"/>
          <w:sz w:val="32"/>
          <w:szCs w:val="32"/>
        </w:rPr>
        <w:t>（一）</w:t>
      </w:r>
      <w:r>
        <w:rPr>
          <w:rFonts w:hint="eastAsia" w:ascii="楷体" w:hAnsi="楷体" w:eastAsia="楷体" w:cs="楷体"/>
          <w:b w:val="0"/>
          <w:bCs w:val="0"/>
          <w:color w:val="auto"/>
          <w:sz w:val="32"/>
          <w:szCs w:val="32"/>
          <w:lang w:eastAsia="zh-CN"/>
        </w:rPr>
        <w:t>支持企业参加境外展会</w:t>
      </w:r>
      <w:r>
        <w:rPr>
          <w:rFonts w:hint="eastAsia" w:ascii="楷体" w:hAnsi="楷体" w:eastAsia="楷体" w:cs="楷体"/>
          <w:b w:val="0"/>
          <w:bCs w:val="0"/>
          <w:color w:val="auto"/>
          <w:sz w:val="32"/>
          <w:szCs w:val="32"/>
          <w:lang w:val="en-US" w:eastAsia="zh-CN"/>
        </w:rPr>
        <w:t>。</w:t>
      </w:r>
    </w:p>
    <w:p>
      <w:pPr>
        <w:keepNext w:val="0"/>
        <w:keepLines w:val="0"/>
        <w:pageBreakBefore w:val="0"/>
        <w:kinsoku/>
        <w:overflowPunct/>
        <w:topLinePunct w:val="0"/>
        <w:autoSpaceDE/>
        <w:bidi w:val="0"/>
        <w:snapToGrid w:val="0"/>
        <w:spacing w:line="600" w:lineRule="exact"/>
        <w:ind w:firstLine="640"/>
        <w:jc w:val="both"/>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1.支持内容。</w:t>
      </w:r>
    </w:p>
    <w:p>
      <w:pPr>
        <w:keepNext w:val="0"/>
        <w:keepLines w:val="0"/>
        <w:pageBreakBefore w:val="0"/>
        <w:numPr>
          <w:ilvl w:val="0"/>
          <w:numId w:val="0"/>
        </w:numPr>
        <w:kinsoku/>
        <w:overflowPunct/>
        <w:topLinePunct w:val="0"/>
        <w:autoSpaceDE/>
        <w:bidi w:val="0"/>
        <w:snapToGrid w:val="0"/>
        <w:spacing w:line="600" w:lineRule="exact"/>
        <w:ind w:firstLine="640" w:firstLineChars="200"/>
        <w:jc w:val="both"/>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lang w:val="en-US" w:eastAsia="zh-CN"/>
        </w:rPr>
        <w:t>2019年度进出口金额在6500万美元以上的企业在</w:t>
      </w:r>
      <w:r>
        <w:rPr>
          <w:rFonts w:hint="eastAsia" w:ascii="仿宋_GB2312" w:hAnsi="仿宋_GB2312" w:eastAsia="仿宋_GB2312" w:cs="仿宋_GB2312"/>
          <w:color w:val="auto"/>
          <w:sz w:val="32"/>
          <w:szCs w:val="32"/>
          <w:lang w:eastAsia="zh-CN"/>
        </w:rPr>
        <w:t>支持时间内参加</w:t>
      </w:r>
      <w:r>
        <w:rPr>
          <w:rFonts w:hint="eastAsia" w:ascii="仿宋_GB2312" w:hAnsi="仿宋_GB2312" w:eastAsia="仿宋_GB2312" w:cs="仿宋_GB2312"/>
          <w:color w:val="auto"/>
          <w:sz w:val="32"/>
          <w:szCs w:val="32"/>
        </w:rPr>
        <w:t>境外国际展</w:t>
      </w:r>
      <w:r>
        <w:rPr>
          <w:rFonts w:hint="eastAsia" w:ascii="仿宋_GB2312" w:hAnsi="仿宋_GB2312" w:eastAsia="仿宋_GB2312" w:cs="仿宋_GB2312"/>
          <w:color w:val="auto"/>
          <w:sz w:val="32"/>
          <w:szCs w:val="32"/>
          <w:lang w:eastAsia="zh-CN"/>
        </w:rPr>
        <w:t>的展位费</w:t>
      </w:r>
      <w:r>
        <w:rPr>
          <w:rFonts w:hint="eastAsia" w:ascii="仿宋_GB2312" w:hAnsi="仿宋_GB2312" w:eastAsia="仿宋_GB2312" w:cs="仿宋_GB2312"/>
          <w:color w:val="auto"/>
          <w:sz w:val="32"/>
          <w:szCs w:val="32"/>
        </w:rPr>
        <w:t>给予支持</w:t>
      </w:r>
      <w:r>
        <w:rPr>
          <w:rFonts w:hint="eastAsia" w:ascii="仿宋_GB2312" w:hAnsi="仿宋_GB2312" w:eastAsia="仿宋_GB2312" w:cs="仿宋_GB2312"/>
          <w:color w:val="auto"/>
          <w:sz w:val="32"/>
          <w:szCs w:val="32"/>
          <w:lang w:val="en-US" w:eastAsia="zh-CN"/>
        </w:rPr>
        <w:t>。</w:t>
      </w:r>
    </w:p>
    <w:p>
      <w:pPr>
        <w:keepNext w:val="0"/>
        <w:keepLines w:val="0"/>
        <w:pageBreakBefore w:val="0"/>
        <w:numPr>
          <w:ilvl w:val="0"/>
          <w:numId w:val="0"/>
        </w:numPr>
        <w:kinsoku/>
        <w:overflowPunct/>
        <w:topLinePunct w:val="0"/>
        <w:autoSpaceDE/>
        <w:bidi w:val="0"/>
        <w:snapToGrid w:val="0"/>
        <w:spacing w:line="600" w:lineRule="exact"/>
        <w:jc w:val="both"/>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（2）对在支持时间内受新冠肺炎疫情影响无法参加境外国际展会（境外展会如期举办）的企业给予资助。</w:t>
      </w:r>
    </w:p>
    <w:p>
      <w:pPr>
        <w:numPr>
          <w:ilvl w:val="0"/>
          <w:numId w:val="0"/>
        </w:numPr>
        <w:snapToGrid w:val="0"/>
        <w:spacing w:line="600" w:lineRule="exact"/>
        <w:ind w:firstLine="640" w:firstLineChars="200"/>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2.支持标准。</w:t>
      </w:r>
    </w:p>
    <w:p>
      <w:pPr>
        <w:numPr>
          <w:ilvl w:val="0"/>
          <w:numId w:val="0"/>
        </w:numPr>
        <w:snapToGrid w:val="0"/>
        <w:spacing w:line="600" w:lineRule="exact"/>
        <w:ind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（1）已参展情况：每家企业对每个境外展会可申请1个标准展位，支持金额不得高于企业对展位的实际支出额，优先支持</w:t>
      </w:r>
      <w:r>
        <w:rPr>
          <w:rFonts w:hint="eastAsia" w:ascii="仿宋_GB2312" w:hAnsi="仿宋_GB2312" w:eastAsia="仿宋_GB2312" w:cs="仿宋_GB2312"/>
          <w:b w:val="0"/>
          <w:i w:val="0"/>
          <w:color w:val="auto"/>
          <w:kern w:val="2"/>
          <w:sz w:val="32"/>
          <w:szCs w:val="21"/>
          <w:u w:val="none"/>
          <w:lang w:val="en-US" w:eastAsia="zh-CN" w:bidi="ar"/>
        </w:rPr>
        <w:t>粤贸全球广东境外商品展览会</w:t>
      </w:r>
      <w:r>
        <w:rPr>
          <w:rFonts w:hint="eastAsia" w:ascii="仿宋_GB2312" w:hAnsi="仿宋_GB2312" w:eastAsia="仿宋_GB2312" w:cs="仿宋_GB2312"/>
          <w:color w:val="auto"/>
          <w:sz w:val="32"/>
          <w:szCs w:val="32"/>
          <w:lang w:val="en-US" w:eastAsia="zh-CN"/>
        </w:rPr>
        <w:t>（入库标准见附件2-2），对其他境外展会按每个标准展位不高于18,000元的标准予以支持。最终支持金额低于5000元的企业不予安排资金。</w:t>
      </w:r>
    </w:p>
    <w:p>
      <w:pPr>
        <w:numPr>
          <w:ilvl w:val="0"/>
          <w:numId w:val="0"/>
        </w:numPr>
        <w:snapToGrid w:val="0"/>
        <w:spacing w:line="600" w:lineRule="exact"/>
        <w:ind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（2）受疫情影响无法参展情况：每家企业对每个境外展会可申请1个标准展位的资助，资助标准不高于10,000元。</w:t>
      </w:r>
    </w:p>
    <w:p>
      <w:pPr>
        <w:numPr>
          <w:ilvl w:val="0"/>
          <w:numId w:val="0"/>
        </w:numPr>
        <w:snapToGrid w:val="0"/>
        <w:spacing w:line="600" w:lineRule="exact"/>
        <w:ind w:firstLine="642" w:firstLineChars="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3.申报</w:t>
      </w:r>
      <w:r>
        <w:rPr>
          <w:rFonts w:hint="eastAsia" w:ascii="仿宋_GB2312" w:hAnsi="仿宋_GB2312" w:eastAsia="仿宋_GB2312" w:cs="仿宋_GB2312"/>
          <w:b w:val="0"/>
          <w:bCs w:val="0"/>
          <w:color w:val="auto"/>
          <w:sz w:val="32"/>
          <w:szCs w:val="32"/>
          <w:lang w:eastAsia="zh-CN"/>
        </w:rPr>
        <w:t>材料。</w:t>
      </w:r>
      <w:r>
        <w:rPr>
          <w:rFonts w:hint="eastAsia" w:ascii="仿宋_GB2312" w:hAnsi="仿宋_GB2312" w:eastAsia="仿宋_GB2312" w:cs="仿宋_GB2312"/>
          <w:b w:val="0"/>
          <w:bCs w:val="0"/>
          <w:color w:val="auto"/>
          <w:sz w:val="32"/>
          <w:szCs w:val="32"/>
          <w:lang w:val="en-US" w:eastAsia="zh-CN"/>
        </w:rPr>
        <w:t xml:space="preserve"> </w:t>
      </w:r>
    </w:p>
    <w:p>
      <w:pPr>
        <w:keepNext w:val="0"/>
        <w:keepLines w:val="0"/>
        <w:pageBreakBefore w:val="0"/>
        <w:kinsoku/>
        <w:overflowPunct/>
        <w:topLinePunct w:val="0"/>
        <w:autoSpaceDE/>
        <w:bidi w:val="0"/>
        <w:snapToGrid w:val="0"/>
        <w:spacing w:line="600" w:lineRule="exact"/>
        <w:ind w:firstLine="640"/>
        <w:jc w:val="both"/>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2021年促进经济高质量发展专项资金促进外贸发展方向开拓国际市场项目申请表（见附件2-1）。</w:t>
      </w:r>
    </w:p>
    <w:p>
      <w:pPr>
        <w:keepNext w:val="0"/>
        <w:keepLines w:val="0"/>
        <w:pageBreakBefore w:val="0"/>
        <w:kinsoku/>
        <w:overflowPunct/>
        <w:topLinePunct w:val="0"/>
        <w:autoSpaceDE/>
        <w:bidi w:val="0"/>
        <w:snapToGrid w:val="0"/>
        <w:spacing w:line="600" w:lineRule="exact"/>
        <w:ind w:firstLine="640"/>
        <w:jc w:val="both"/>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广东商务诚信公共服务平台（http://www.gdintegrity.com）出具的《企业诚信信息记录》。</w:t>
      </w:r>
    </w:p>
    <w:p>
      <w:pPr>
        <w:keepNext w:val="0"/>
        <w:keepLines w:val="0"/>
        <w:pageBreakBefore w:val="0"/>
        <w:kinsoku/>
        <w:overflowPunct/>
        <w:topLinePunct w:val="0"/>
        <w:autoSpaceDE/>
        <w:bidi w:val="0"/>
        <w:snapToGrid w:val="0"/>
        <w:spacing w:line="600" w:lineRule="exact"/>
        <w:ind w:firstLine="640"/>
        <w:jc w:val="both"/>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参展企业《对外贸易经营者备案登记表》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《外商投资企业批准证书》或《外商投资企业备案回执》</w:t>
      </w:r>
      <w:r>
        <w:rPr>
          <w:rFonts w:hint="eastAsia" w:ascii="仿宋_GB2312" w:hAnsi="仿宋_GB2312" w:eastAsia="仿宋_GB2312" w:cs="仿宋_GB2312"/>
          <w:color w:val="auto"/>
          <w:sz w:val="32"/>
          <w:szCs w:val="32"/>
          <w:lang w:eastAsia="zh-CN"/>
        </w:rPr>
        <w:t>。</w:t>
      </w:r>
    </w:p>
    <w:p>
      <w:pPr>
        <w:keepNext w:val="0"/>
        <w:keepLines w:val="0"/>
        <w:pageBreakBefore w:val="0"/>
        <w:kinsoku/>
        <w:overflowPunct/>
        <w:topLinePunct w:val="0"/>
        <w:autoSpaceDE/>
        <w:bidi w:val="0"/>
        <w:snapToGrid w:val="0"/>
        <w:spacing w:line="600" w:lineRule="exact"/>
        <w:ind w:firstLine="640"/>
        <w:jc w:val="both"/>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企业营业执照</w:t>
      </w:r>
      <w:r>
        <w:rPr>
          <w:rFonts w:hint="eastAsia" w:ascii="仿宋_GB2312" w:hAnsi="仿宋_GB2312" w:eastAsia="仿宋_GB2312" w:cs="仿宋_GB2312"/>
          <w:color w:val="auto"/>
          <w:sz w:val="32"/>
          <w:szCs w:val="32"/>
          <w:lang w:eastAsia="zh-CN"/>
        </w:rPr>
        <w:t>。</w:t>
      </w:r>
    </w:p>
    <w:p>
      <w:pPr>
        <w:keepNext w:val="0"/>
        <w:keepLines w:val="0"/>
        <w:pageBreakBefore w:val="0"/>
        <w:kinsoku/>
        <w:overflowPunct/>
        <w:topLinePunct w:val="0"/>
        <w:autoSpaceDE/>
        <w:bidi w:val="0"/>
        <w:snapToGrid w:val="0"/>
        <w:spacing w:line="600" w:lineRule="exact"/>
        <w:ind w:firstLine="640"/>
        <w:jc w:val="both"/>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邀请函或展会主办方出具的展位确认函</w:t>
      </w:r>
      <w:r>
        <w:rPr>
          <w:rFonts w:hint="eastAsia" w:ascii="仿宋_GB2312" w:hAnsi="仿宋_GB2312" w:eastAsia="仿宋_GB2312" w:cs="仿宋_GB2312"/>
          <w:color w:val="auto"/>
          <w:sz w:val="32"/>
          <w:szCs w:val="32"/>
          <w:lang w:eastAsia="zh-CN"/>
        </w:rPr>
        <w:t>（须注明展位数量、面积、金额）。</w:t>
      </w:r>
    </w:p>
    <w:p>
      <w:pPr>
        <w:keepNext w:val="0"/>
        <w:keepLines w:val="0"/>
        <w:pageBreakBefore w:val="0"/>
        <w:kinsoku/>
        <w:overflowPunct/>
        <w:topLinePunct w:val="0"/>
        <w:autoSpaceDE/>
        <w:bidi w:val="0"/>
        <w:snapToGrid w:val="0"/>
        <w:spacing w:line="600" w:lineRule="exact"/>
        <w:ind w:firstLine="640"/>
        <w:jc w:val="both"/>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参展企业与境内（外）展会主办方或组展方签订的展位数量合同</w:t>
      </w:r>
      <w:r>
        <w:rPr>
          <w:rFonts w:hint="eastAsia" w:ascii="仿宋_GB2312" w:hAnsi="仿宋_GB2312" w:eastAsia="仿宋_GB2312" w:cs="仿宋_GB2312"/>
          <w:color w:val="auto"/>
          <w:sz w:val="32"/>
          <w:szCs w:val="32"/>
          <w:lang w:eastAsia="zh-CN"/>
        </w:rPr>
        <w:t>并注明展位编号</w:t>
      </w:r>
      <w:r>
        <w:rPr>
          <w:rFonts w:hint="eastAsia" w:ascii="仿宋_GB2312" w:hAnsi="仿宋_GB2312" w:eastAsia="仿宋_GB2312" w:cs="仿宋_GB2312"/>
          <w:color w:val="auto"/>
          <w:sz w:val="32"/>
          <w:szCs w:val="32"/>
        </w:rPr>
        <w:t>（如与境外主办方直接签订的合同，原则上展位确认函可与展位数量合同一致）</w:t>
      </w:r>
      <w:r>
        <w:rPr>
          <w:rFonts w:hint="eastAsia" w:ascii="仿宋_GB2312" w:hAnsi="仿宋_GB2312" w:eastAsia="仿宋_GB2312" w:cs="仿宋_GB2312"/>
          <w:color w:val="auto"/>
          <w:sz w:val="32"/>
          <w:szCs w:val="32"/>
          <w:lang w:eastAsia="zh-CN"/>
        </w:rPr>
        <w:t>。</w:t>
      </w:r>
    </w:p>
    <w:p>
      <w:pPr>
        <w:keepNext w:val="0"/>
        <w:keepLines w:val="0"/>
        <w:pageBreakBefore w:val="0"/>
        <w:kinsoku/>
        <w:overflowPunct/>
        <w:topLinePunct w:val="0"/>
        <w:autoSpaceDE/>
        <w:bidi w:val="0"/>
        <w:snapToGrid w:val="0"/>
        <w:spacing w:line="600" w:lineRule="exact"/>
        <w:ind w:firstLine="640"/>
        <w:jc w:val="both"/>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支付参展费的银行付款凭证及参展费发票或支出外汇认购展位的银行付汇凭证</w:t>
      </w:r>
      <w:r>
        <w:rPr>
          <w:rFonts w:hint="eastAsia" w:ascii="仿宋_GB2312" w:hAnsi="仿宋_GB2312" w:eastAsia="仿宋_GB2312" w:cs="仿宋_GB2312"/>
          <w:color w:val="auto"/>
          <w:sz w:val="32"/>
          <w:szCs w:val="32"/>
          <w:lang w:eastAsia="zh-CN"/>
        </w:rPr>
        <w:t>。</w:t>
      </w:r>
    </w:p>
    <w:p>
      <w:pPr>
        <w:pStyle w:val="2"/>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（8）展会主办方对组展企业的授权书或相关证明材料（如参展企业与展会主办方直接签订合同的则无需提供）。</w:t>
      </w:r>
    </w:p>
    <w:p>
      <w:pPr>
        <w:pStyle w:val="2"/>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（9）展会主办方官方发布的参展企业名录、平面图及其它证明材料。</w:t>
      </w:r>
    </w:p>
    <w:p>
      <w:pPr>
        <w:keepNext w:val="0"/>
        <w:keepLines w:val="0"/>
        <w:pageBreakBefore w:val="0"/>
        <w:kinsoku/>
        <w:overflowPunct/>
        <w:topLinePunct w:val="0"/>
        <w:autoSpaceDE/>
        <w:bidi w:val="0"/>
        <w:snapToGrid w:val="0"/>
        <w:spacing w:line="600" w:lineRule="exact"/>
        <w:ind w:firstLine="640"/>
        <w:jc w:val="both"/>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已参展情况企业另需提供：</w:t>
      </w:r>
      <w:r>
        <w:rPr>
          <w:rFonts w:hint="eastAsia" w:ascii="仿宋_GB2312" w:hAnsi="仿宋_GB2312" w:eastAsia="仿宋_GB2312" w:cs="仿宋_GB2312"/>
          <w:color w:val="auto"/>
          <w:sz w:val="32"/>
          <w:szCs w:val="32"/>
        </w:rPr>
        <w:t>企业参展人员的护照页及出入境页复印件（赴港澳参展的不需提供）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如为中方企业在境外展会举办地派出人员，需提供该人员在所属参展企业的在职证明和劳务合同</w:t>
      </w:r>
      <w:r>
        <w:rPr>
          <w:rFonts w:hint="eastAsia" w:ascii="仿宋_GB2312" w:hAnsi="仿宋_GB2312" w:eastAsia="仿宋_GB2312" w:cs="仿宋_GB2312"/>
          <w:color w:val="auto"/>
          <w:sz w:val="32"/>
          <w:szCs w:val="32"/>
          <w:lang w:eastAsia="zh-CN"/>
        </w:rPr>
        <w:t>。如电子通关无出入境盖章的情况，请自行打印出入境记录凭证提交。</w:t>
      </w:r>
    </w:p>
    <w:p>
      <w:pPr>
        <w:keepNext w:val="0"/>
        <w:keepLines w:val="0"/>
        <w:pageBreakBefore w:val="0"/>
        <w:numPr>
          <w:ilvl w:val="0"/>
          <w:numId w:val="0"/>
        </w:numPr>
        <w:kinsoku/>
        <w:overflowPunct/>
        <w:topLinePunct w:val="0"/>
        <w:autoSpaceDE/>
        <w:bidi w:val="0"/>
        <w:snapToGrid w:val="0"/>
        <w:spacing w:line="600" w:lineRule="exact"/>
        <w:ind w:firstLine="640" w:firstLineChars="200"/>
        <w:jc w:val="both"/>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（11）受疫情影响无法参展情况企业另需提供：</w:t>
      </w:r>
    </w:p>
    <w:p>
      <w:pPr>
        <w:keepNext w:val="0"/>
        <w:keepLines w:val="0"/>
        <w:pageBreakBefore w:val="0"/>
        <w:numPr>
          <w:ilvl w:val="0"/>
          <w:numId w:val="0"/>
        </w:numPr>
        <w:kinsoku/>
        <w:overflowPunct/>
        <w:topLinePunct w:val="0"/>
        <w:autoSpaceDE/>
        <w:bidi w:val="0"/>
        <w:snapToGrid w:val="0"/>
        <w:spacing w:line="600" w:lineRule="exact"/>
        <w:ind w:firstLine="640" w:firstLineChars="200"/>
        <w:jc w:val="both"/>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①企业对无法参展情况的详细说明；对所说明情况真实性的承诺书；</w:t>
      </w:r>
    </w:p>
    <w:p>
      <w:pPr>
        <w:numPr>
          <w:ilvl w:val="0"/>
          <w:numId w:val="0"/>
        </w:numPr>
        <w:snapToGrid w:val="0"/>
        <w:spacing w:line="600" w:lineRule="exact"/>
        <w:ind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②对所说明情况的证明材料（如签证申请被拒记录、行程取消记录等）；</w:t>
      </w:r>
    </w:p>
    <w:p>
      <w:pPr>
        <w:pStyle w:val="2"/>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③</w:t>
      </w:r>
      <w:r>
        <w:rPr>
          <w:rFonts w:hint="eastAsia" w:ascii="仿宋_GB2312" w:hAnsi="仿宋_GB2312" w:eastAsia="仿宋_GB2312" w:cs="仿宋_GB2312"/>
          <w:color w:val="000000"/>
          <w:szCs w:val="32"/>
          <w:lang w:eastAsia="zh-CN"/>
        </w:rPr>
        <w:t>展会主办方出具的展会如期举办的证明；</w:t>
      </w:r>
    </w:p>
    <w:p>
      <w:pPr>
        <w:numPr>
          <w:ilvl w:val="0"/>
          <w:numId w:val="0"/>
        </w:numPr>
        <w:snapToGrid w:val="0"/>
        <w:spacing w:line="600" w:lineRule="exact"/>
        <w:ind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④</w:t>
      </w:r>
      <w:r>
        <w:rPr>
          <w:rFonts w:hint="eastAsia" w:ascii="仿宋_GB2312" w:hAnsi="仿宋_GB2312" w:eastAsia="仿宋_GB2312" w:cs="仿宋_GB2312"/>
          <w:color w:val="auto"/>
          <w:sz w:val="32"/>
          <w:szCs w:val="32"/>
          <w:lang w:val="en-US" w:eastAsia="zh-CN"/>
        </w:rPr>
        <w:t>组展企业对企业没有参展的说明函；对所说明情况真实性的承诺函（如参展企业与展会主办方直接签订合同的则无需提供）。</w:t>
      </w:r>
    </w:p>
    <w:p>
      <w:pPr>
        <w:pStyle w:val="2"/>
        <w:rPr>
          <w:rFonts w:hint="default"/>
          <w:lang w:val="en-US" w:eastAsia="zh-CN"/>
        </w:rPr>
      </w:pPr>
      <w:r>
        <w:rPr>
          <w:rFonts w:hint="eastAsia" w:ascii="仿宋_GB2312" w:hAnsi="仿宋_GB2312" w:eastAsia="仿宋_GB2312" w:cs="仿宋_GB2312"/>
          <w:color w:val="auto"/>
          <w:sz w:val="32"/>
          <w:szCs w:val="32"/>
          <w:lang w:val="en-US" w:eastAsia="zh-CN"/>
        </w:rPr>
        <w:t xml:space="preserve">    在审核受疫情影响无法参展情况企业申报材料的过程中，请</w:t>
      </w:r>
      <w:r>
        <w:rPr>
          <w:rFonts w:hint="eastAsia" w:ascii="仿宋_GB2312" w:eastAsia="仿宋_GB2312"/>
          <w:color w:val="auto"/>
          <w:sz w:val="32"/>
        </w:rPr>
        <w:t>市商务主管部门</w:t>
      </w:r>
      <w:r>
        <w:rPr>
          <w:rFonts w:hint="eastAsia" w:ascii="仿宋_GB2312" w:eastAsia="仿宋_GB2312"/>
          <w:color w:val="auto"/>
          <w:sz w:val="32"/>
          <w:lang w:eastAsia="zh-CN"/>
        </w:rPr>
        <w:t>注意比对本地区</w:t>
      </w:r>
      <w:r>
        <w:rPr>
          <w:rFonts w:hint="eastAsia" w:ascii="仿宋_GB2312" w:eastAsia="仿宋_GB2312"/>
          <w:color w:val="auto"/>
          <w:sz w:val="32"/>
          <w:lang w:val="en-US" w:eastAsia="zh-CN"/>
        </w:rPr>
        <w:t>2020年中央外经贸发展专项资金的申报及评审情况，重复申领不予资助。</w:t>
      </w:r>
    </w:p>
    <w:p>
      <w:pPr>
        <w:keepNext w:val="0"/>
        <w:keepLines w:val="0"/>
        <w:pageBreakBefore w:val="0"/>
        <w:kinsoku/>
        <w:overflowPunct/>
        <w:topLinePunct w:val="0"/>
        <w:autoSpaceDE/>
        <w:bidi w:val="0"/>
        <w:snapToGrid w:val="0"/>
        <w:spacing w:line="600" w:lineRule="exact"/>
        <w:ind w:firstLine="640"/>
        <w:jc w:val="both"/>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商务主管部门要求的其它材料。</w:t>
      </w:r>
    </w:p>
    <w:p>
      <w:pPr>
        <w:numPr>
          <w:ilvl w:val="0"/>
          <w:numId w:val="0"/>
        </w:numPr>
        <w:spacing w:line="600" w:lineRule="exact"/>
        <w:jc w:val="both"/>
        <w:rPr>
          <w:rFonts w:hint="eastAsia" w:ascii="楷体" w:hAnsi="楷体" w:eastAsia="楷体" w:cs="楷体"/>
          <w:b w:val="0"/>
          <w:bCs w:val="0"/>
          <w:color w:val="auto"/>
          <w:sz w:val="32"/>
          <w:szCs w:val="32"/>
        </w:rPr>
      </w:pPr>
      <w:r>
        <w:rPr>
          <w:rFonts w:hint="eastAsia" w:ascii="仿宋_GB2312" w:hAnsi="仿宋_GB2312" w:cs="仿宋_GB2312"/>
          <w:b w:val="0"/>
          <w:bCs w:val="0"/>
          <w:color w:val="auto"/>
          <w:sz w:val="32"/>
          <w:szCs w:val="32"/>
          <w:lang w:val="en-US" w:eastAsia="zh-CN"/>
        </w:rPr>
        <w:t xml:space="preserve">  </w:t>
      </w:r>
      <w:r>
        <w:rPr>
          <w:rFonts w:hint="eastAsia" w:ascii="楷体" w:hAnsi="楷体" w:eastAsia="楷体" w:cs="楷体"/>
          <w:b w:val="0"/>
          <w:bCs w:val="0"/>
          <w:color w:val="auto"/>
          <w:sz w:val="32"/>
          <w:szCs w:val="32"/>
          <w:lang w:val="en-US" w:eastAsia="zh-CN"/>
        </w:rPr>
        <w:t xml:space="preserve"> （二）支持培育</w:t>
      </w:r>
      <w:r>
        <w:rPr>
          <w:rFonts w:hint="eastAsia" w:ascii="楷体" w:hAnsi="楷体" w:eastAsia="楷体" w:cs="楷体"/>
          <w:b w:val="0"/>
          <w:bCs w:val="0"/>
          <w:color w:val="auto"/>
          <w:sz w:val="32"/>
          <w:szCs w:val="32"/>
        </w:rPr>
        <w:t>外贸综合服务企业。</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2"/>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1.支持内容。</w:t>
      </w:r>
      <w:r>
        <w:rPr>
          <w:rFonts w:hint="eastAsia" w:ascii="仿宋_GB2312" w:hAnsi="仿宋_GB2312" w:eastAsia="仿宋_GB2312" w:cs="仿宋_GB2312"/>
          <w:b w:val="0"/>
          <w:bCs w:val="0"/>
          <w:color w:val="auto"/>
          <w:sz w:val="32"/>
          <w:szCs w:val="32"/>
          <w:lang w:eastAsia="zh-CN"/>
        </w:rPr>
        <w:t>对在</w:t>
      </w:r>
      <w:r>
        <w:rPr>
          <w:rFonts w:hint="eastAsia" w:ascii="仿宋_GB2312" w:hAnsi="仿宋_GB2312" w:eastAsia="仿宋_GB2312" w:cs="仿宋_GB2312"/>
          <w:b w:val="0"/>
          <w:bCs w:val="0"/>
          <w:color w:val="auto"/>
          <w:sz w:val="32"/>
          <w:szCs w:val="32"/>
          <w:lang w:val="en-US" w:eastAsia="zh-CN"/>
        </w:rPr>
        <w:t>我市税务部门备案的</w:t>
      </w:r>
      <w:r>
        <w:rPr>
          <w:rFonts w:hint="eastAsia" w:ascii="仿宋_GB2312" w:hAnsi="仿宋_GB2312" w:eastAsia="仿宋_GB2312" w:cs="仿宋_GB2312"/>
          <w:b w:val="0"/>
          <w:bCs w:val="0"/>
          <w:color w:val="auto"/>
          <w:sz w:val="32"/>
          <w:szCs w:val="32"/>
          <w:lang w:eastAsia="zh-CN"/>
        </w:rPr>
        <w:t>且</w:t>
      </w:r>
      <w:r>
        <w:rPr>
          <w:rFonts w:hint="eastAsia" w:ascii="仿宋_GB2312" w:hAnsi="仿宋_GB2312" w:eastAsia="仿宋_GB2312" w:cs="仿宋_GB2312"/>
          <w:b w:val="0"/>
          <w:bCs w:val="0"/>
          <w:color w:val="auto"/>
          <w:sz w:val="32"/>
          <w:szCs w:val="32"/>
          <w:lang w:val="en-US" w:eastAsia="zh-CN"/>
        </w:rPr>
        <w:t>2017年度以来在外经贸业务方面无违法违规的</w:t>
      </w:r>
      <w:r>
        <w:rPr>
          <w:rFonts w:hint="eastAsia" w:ascii="仿宋_GB2312" w:hAnsi="仿宋_GB2312" w:eastAsia="仿宋_GB2312" w:cs="仿宋_GB2312"/>
          <w:b w:val="0"/>
          <w:bCs w:val="0"/>
          <w:color w:val="auto"/>
          <w:sz w:val="32"/>
          <w:szCs w:val="32"/>
          <w:lang w:eastAsia="zh-CN"/>
        </w:rPr>
        <w:t>我省外贸综合服务企业平台建设</w:t>
      </w:r>
      <w:r>
        <w:rPr>
          <w:rFonts w:hint="eastAsia" w:ascii="仿宋_GB2312" w:hAnsi="仿宋_GB2312" w:eastAsia="仿宋_GB2312" w:cs="仿宋_GB2312"/>
          <w:b w:val="0"/>
          <w:bCs w:val="0"/>
          <w:color w:val="auto"/>
          <w:sz w:val="32"/>
          <w:szCs w:val="32"/>
          <w:lang w:val="en-US" w:eastAsia="zh-CN"/>
        </w:rPr>
        <w:t>给予支持。</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2"/>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2.支持标准。每家企业给予不高于100万元的资金支持。</w:t>
      </w:r>
    </w:p>
    <w:p>
      <w:pPr>
        <w:keepNext w:val="0"/>
        <w:keepLines w:val="0"/>
        <w:pageBreakBefore w:val="0"/>
        <w:kinsoku/>
        <w:wordWrap/>
        <w:overflowPunct/>
        <w:topLinePunct w:val="0"/>
        <w:autoSpaceDE/>
        <w:bidi w:val="0"/>
        <w:snapToGrid w:val="0"/>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3.申报材料。</w:t>
      </w:r>
    </w:p>
    <w:p>
      <w:pPr>
        <w:keepNext w:val="0"/>
        <w:keepLines w:val="0"/>
        <w:pageBreakBefore w:val="0"/>
        <w:kinsoku/>
        <w:wordWrap/>
        <w:overflowPunct/>
        <w:topLinePunct w:val="0"/>
        <w:autoSpaceDE/>
        <w:bidi w:val="0"/>
        <w:snapToGrid w:val="0"/>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（1）2019年外贸综合服务企业为中小微企业提供通关、退税、融资、收汇、信保、物流等业务的基本情况；</w:t>
      </w:r>
    </w:p>
    <w:p>
      <w:pPr>
        <w:keepNext w:val="0"/>
        <w:keepLines w:val="0"/>
        <w:pageBreakBefore w:val="0"/>
        <w:kinsoku/>
        <w:wordWrap/>
        <w:overflowPunct/>
        <w:topLinePunct w:val="0"/>
        <w:autoSpaceDE/>
        <w:bidi w:val="0"/>
        <w:snapToGrid w:val="0"/>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（2）单位法人营业执照；</w:t>
      </w:r>
    </w:p>
    <w:p>
      <w:pPr>
        <w:keepNext w:val="0"/>
        <w:keepLines w:val="0"/>
        <w:pageBreakBefore w:val="0"/>
        <w:kinsoku/>
        <w:wordWrap/>
        <w:overflowPunct/>
        <w:topLinePunct w:val="0"/>
        <w:autoSpaceDE/>
        <w:bidi w:val="0"/>
        <w:snapToGrid w:val="0"/>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    （3）《对外贸易经营者备案登记表》；</w:t>
      </w:r>
    </w:p>
    <w:p>
      <w:pPr>
        <w:keepNext w:val="0"/>
        <w:keepLines w:val="0"/>
        <w:pageBreakBefore w:val="0"/>
        <w:kinsoku/>
        <w:wordWrap/>
        <w:overflowPunct/>
        <w:topLinePunct w:val="0"/>
        <w:autoSpaceDE/>
        <w:bidi w:val="0"/>
        <w:snapToGrid w:val="0"/>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（4）支持时间内服务平台建设的支出凭证；</w:t>
      </w:r>
    </w:p>
    <w:p>
      <w:pPr>
        <w:keepNext w:val="0"/>
        <w:keepLines w:val="0"/>
        <w:pageBreakBefore w:val="0"/>
        <w:numPr>
          <w:ilvl w:val="0"/>
          <w:numId w:val="0"/>
        </w:numPr>
        <w:kinsoku/>
        <w:wordWrap/>
        <w:overflowPunct/>
        <w:topLinePunct w:val="0"/>
        <w:autoSpaceDE/>
        <w:bidi w:val="0"/>
        <w:snapToGrid w:val="0"/>
        <w:spacing w:before="0" w:beforeLines="0" w:after="0" w:afterLines="0" w:line="600" w:lineRule="exact"/>
        <w:ind w:right="0" w:rightChars="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    （5）海关、国税、外汇管理等部门提供的2017-2019年企业无违法违规证明；</w:t>
      </w:r>
    </w:p>
    <w:p>
      <w:pPr>
        <w:keepNext w:val="0"/>
        <w:keepLines w:val="0"/>
        <w:pageBreakBefore w:val="0"/>
        <w:numPr>
          <w:ilvl w:val="0"/>
          <w:numId w:val="0"/>
        </w:numPr>
        <w:kinsoku/>
        <w:wordWrap/>
        <w:overflowPunct/>
        <w:topLinePunct w:val="0"/>
        <w:autoSpaceDE/>
        <w:bidi w:val="0"/>
        <w:snapToGrid w:val="0"/>
        <w:spacing w:before="0" w:beforeLines="0" w:after="0" w:afterLines="0" w:line="600" w:lineRule="exact"/>
        <w:ind w:right="0" w:rightChars="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    （6）申报企业对申请报告和所附材料真实性负责的声明（原件）；</w:t>
      </w:r>
    </w:p>
    <w:p>
      <w:pPr>
        <w:keepNext w:val="0"/>
        <w:keepLines w:val="0"/>
        <w:pageBreakBefore w:val="0"/>
        <w:numPr>
          <w:ilvl w:val="0"/>
          <w:numId w:val="0"/>
        </w:numPr>
        <w:kinsoku/>
        <w:wordWrap/>
        <w:overflowPunct/>
        <w:topLinePunct w:val="0"/>
        <w:autoSpaceDE/>
        <w:bidi w:val="0"/>
        <w:snapToGrid w:val="0"/>
        <w:spacing w:before="0" w:beforeLines="0" w:after="0" w:afterLines="0" w:line="600" w:lineRule="exact"/>
        <w:ind w:right="0" w:rightChars="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    （7）商务部门要求提供的其他相关材料。</w:t>
      </w:r>
    </w:p>
    <w:p>
      <w:pPr>
        <w:numPr>
          <w:ilvl w:val="0"/>
          <w:numId w:val="0"/>
        </w:numPr>
        <w:spacing w:line="600" w:lineRule="exact"/>
        <w:ind w:firstLine="640" w:firstLineChars="200"/>
        <w:jc w:val="both"/>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（三）支持培育境外广东名优商品展销中心和</w:t>
      </w:r>
      <w:r>
        <w:rPr>
          <w:rFonts w:hint="eastAsia" w:ascii="楷体" w:hAnsi="楷体" w:eastAsia="楷体" w:cs="楷体"/>
          <w:b w:val="0"/>
          <w:bCs w:val="0"/>
          <w:color w:val="auto"/>
          <w:sz w:val="32"/>
          <w:szCs w:val="32"/>
          <w:lang w:val="en-US" w:eastAsia="zh-CN"/>
        </w:rPr>
        <w:t>国际营销服务公共平台</w:t>
      </w:r>
      <w:r>
        <w:rPr>
          <w:rFonts w:hint="eastAsia" w:ascii="楷体" w:hAnsi="楷体" w:eastAsia="楷体" w:cs="楷体"/>
          <w:b w:val="0"/>
          <w:bCs w:val="0"/>
          <w:color w:val="auto"/>
          <w:sz w:val="32"/>
          <w:szCs w:val="32"/>
          <w:lang w:eastAsia="zh-CN"/>
        </w:rPr>
        <w:t>。</w:t>
      </w:r>
    </w:p>
    <w:p>
      <w:pPr>
        <w:keepNext w:val="0"/>
        <w:keepLines w:val="0"/>
        <w:pageBreakBefore w:val="0"/>
        <w:numPr>
          <w:ilvl w:val="0"/>
          <w:numId w:val="0"/>
        </w:numPr>
        <w:kinsoku/>
        <w:wordWrap/>
        <w:overflowPunct/>
        <w:topLinePunct w:val="0"/>
        <w:autoSpaceDE/>
        <w:bidi w:val="0"/>
        <w:snapToGrid w:val="0"/>
        <w:spacing w:before="0" w:beforeLines="0" w:after="0" w:afterLines="0" w:line="600" w:lineRule="exact"/>
        <w:ind w:right="0" w:rightChars="0" w:firstLine="640" w:firstLineChars="200"/>
        <w:jc w:val="both"/>
        <w:textAlignment w:val="auto"/>
        <w:outlineLvl w:val="9"/>
        <w:rPr>
          <w:rFonts w:hint="eastAsia" w:ascii="仿宋_GB2312" w:hAnsi="仿宋_GB2312" w:eastAsia="仿宋_GB2312" w:cs="仿宋_GB2312"/>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1.支持内容。</w:t>
      </w:r>
      <w:r>
        <w:rPr>
          <w:rFonts w:hint="eastAsia" w:ascii="仿宋_GB2312" w:hAnsi="仿宋_GB2312" w:eastAsia="仿宋_GB2312" w:cs="仿宋_GB2312"/>
          <w:bCs w:val="0"/>
          <w:color w:val="auto"/>
          <w:kern w:val="0"/>
          <w:sz w:val="32"/>
          <w:szCs w:val="32"/>
          <w:lang w:val="en-US" w:eastAsia="zh-CN"/>
        </w:rPr>
        <w:t>对我市注册的外贸企业入驻我省重点培育的展销中心和商务部认定的国际营销服务公共平台给予每家入驻企业场租、特装、运输、仓储等费用的支持。</w:t>
      </w:r>
    </w:p>
    <w:p>
      <w:pPr>
        <w:keepNext w:val="0"/>
        <w:keepLines w:val="0"/>
        <w:pageBreakBefore w:val="0"/>
        <w:numPr>
          <w:ilvl w:val="0"/>
          <w:numId w:val="0"/>
        </w:numPr>
        <w:kinsoku/>
        <w:wordWrap/>
        <w:overflowPunct/>
        <w:topLinePunct w:val="0"/>
        <w:autoSpaceDE/>
        <w:bidi w:val="0"/>
        <w:snapToGrid w:val="0"/>
        <w:spacing w:before="0" w:beforeLines="0" w:after="0" w:afterLines="0" w:line="600" w:lineRule="exact"/>
        <w:ind w:right="0" w:rightChars="0" w:firstLine="640" w:firstLineChars="200"/>
        <w:jc w:val="both"/>
        <w:textAlignment w:val="auto"/>
        <w:outlineLvl w:val="9"/>
        <w:rPr>
          <w:rFonts w:hint="eastAsia" w:ascii="仿宋_GB2312" w:hAnsi="仿宋_GB2312" w:eastAsia="仿宋_GB2312" w:cs="仿宋_GB2312"/>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2.支持标准。</w:t>
      </w:r>
      <w:r>
        <w:rPr>
          <w:rFonts w:hint="eastAsia" w:ascii="仿宋_GB2312" w:hAnsi="仿宋_GB2312" w:eastAsia="仿宋_GB2312" w:cs="仿宋_GB2312"/>
          <w:bCs w:val="0"/>
          <w:color w:val="auto"/>
          <w:kern w:val="0"/>
          <w:sz w:val="32"/>
          <w:szCs w:val="32"/>
          <w:lang w:val="en-US" w:eastAsia="zh-CN"/>
        </w:rPr>
        <w:t>一般外贸企业最高支持比例为50%，最高限额为100,000元；经省认定的出口名牌企业最高支持比例为50%，最高限额为200,000元。</w:t>
      </w:r>
    </w:p>
    <w:p>
      <w:pPr>
        <w:keepNext w:val="0"/>
        <w:keepLines w:val="0"/>
        <w:pageBreakBefore w:val="0"/>
        <w:numPr>
          <w:ilvl w:val="0"/>
          <w:numId w:val="0"/>
        </w:numPr>
        <w:kinsoku/>
        <w:wordWrap/>
        <w:overflowPunct/>
        <w:topLinePunct w:val="0"/>
        <w:autoSpaceDE/>
        <w:bidi w:val="0"/>
        <w:snapToGrid w:val="0"/>
        <w:spacing w:before="0" w:beforeLines="0" w:after="0" w:afterLines="0" w:line="60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3.申报材料。</w:t>
      </w:r>
    </w:p>
    <w:p>
      <w:pPr>
        <w:keepNext w:val="0"/>
        <w:keepLines w:val="0"/>
        <w:pageBreakBefore w:val="0"/>
        <w:numPr>
          <w:ilvl w:val="0"/>
          <w:numId w:val="0"/>
        </w:numPr>
        <w:kinsoku/>
        <w:wordWrap/>
        <w:overflowPunct/>
        <w:topLinePunct w:val="0"/>
        <w:autoSpaceDE/>
        <w:bidi w:val="0"/>
        <w:snapToGrid w:val="0"/>
        <w:spacing w:before="0" w:beforeLines="0" w:after="0" w:afterLines="0" w:line="600" w:lineRule="exact"/>
        <w:ind w:right="0" w:rightChars="0" w:firstLine="640" w:firstLineChars="200"/>
        <w:jc w:val="both"/>
        <w:textAlignment w:val="auto"/>
        <w:outlineLvl w:val="9"/>
        <w:rPr>
          <w:rFonts w:hint="eastAsia" w:ascii="仿宋_GB2312" w:hAnsi="仿宋_GB2312" w:eastAsia="仿宋_GB2312" w:cs="仿宋_GB2312"/>
          <w:bCs w:val="0"/>
          <w:color w:val="auto"/>
          <w:kern w:val="0"/>
          <w:sz w:val="32"/>
          <w:szCs w:val="32"/>
          <w:lang w:val="en-US" w:eastAsia="zh-CN"/>
        </w:rPr>
      </w:pPr>
      <w:r>
        <w:rPr>
          <w:rFonts w:hint="eastAsia" w:ascii="仿宋_GB2312" w:hAnsi="仿宋_GB2312" w:eastAsia="仿宋_GB2312" w:cs="仿宋_GB2312"/>
          <w:bCs w:val="0"/>
          <w:color w:val="auto"/>
          <w:kern w:val="0"/>
          <w:sz w:val="32"/>
          <w:szCs w:val="32"/>
          <w:lang w:val="en-US" w:eastAsia="zh-CN"/>
        </w:rPr>
        <w:t>（1）入驻企业《对外贸易经营者备案登记表》、《外商投资企业批准证书》或《外商投资企业备案回执》；</w:t>
      </w:r>
    </w:p>
    <w:p>
      <w:pPr>
        <w:keepNext w:val="0"/>
        <w:keepLines w:val="0"/>
        <w:pageBreakBefore w:val="0"/>
        <w:numPr>
          <w:ilvl w:val="0"/>
          <w:numId w:val="0"/>
        </w:numPr>
        <w:kinsoku/>
        <w:wordWrap/>
        <w:overflowPunct/>
        <w:topLinePunct w:val="0"/>
        <w:autoSpaceDE/>
        <w:bidi w:val="0"/>
        <w:snapToGrid w:val="0"/>
        <w:spacing w:before="0" w:beforeLines="0" w:after="0" w:afterLines="0" w:line="600" w:lineRule="exact"/>
        <w:ind w:right="0" w:rightChars="0" w:firstLine="640" w:firstLineChars="200"/>
        <w:jc w:val="both"/>
        <w:textAlignment w:val="auto"/>
        <w:outlineLvl w:val="9"/>
        <w:rPr>
          <w:rFonts w:hint="eastAsia" w:ascii="仿宋_GB2312" w:hAnsi="仿宋_GB2312" w:eastAsia="仿宋_GB2312" w:cs="仿宋_GB2312"/>
          <w:bCs w:val="0"/>
          <w:color w:val="auto"/>
          <w:kern w:val="0"/>
          <w:sz w:val="32"/>
          <w:szCs w:val="32"/>
          <w:lang w:val="en-US" w:eastAsia="zh-CN"/>
        </w:rPr>
      </w:pPr>
      <w:r>
        <w:rPr>
          <w:rFonts w:hint="eastAsia" w:ascii="仿宋_GB2312" w:hAnsi="仿宋_GB2312" w:eastAsia="仿宋_GB2312" w:cs="仿宋_GB2312"/>
          <w:bCs w:val="0"/>
          <w:color w:val="auto"/>
          <w:kern w:val="0"/>
          <w:sz w:val="32"/>
          <w:szCs w:val="32"/>
          <w:lang w:val="en-US" w:eastAsia="zh-CN"/>
        </w:rPr>
        <w:t>（2）入驻企业营业执照；</w:t>
      </w:r>
    </w:p>
    <w:p>
      <w:pPr>
        <w:keepNext w:val="0"/>
        <w:keepLines w:val="0"/>
        <w:pageBreakBefore w:val="0"/>
        <w:numPr>
          <w:ilvl w:val="0"/>
          <w:numId w:val="0"/>
        </w:numPr>
        <w:kinsoku/>
        <w:wordWrap/>
        <w:overflowPunct/>
        <w:topLinePunct w:val="0"/>
        <w:autoSpaceDE/>
        <w:bidi w:val="0"/>
        <w:snapToGrid w:val="0"/>
        <w:spacing w:before="0" w:beforeLines="0" w:after="0" w:afterLines="0" w:line="600" w:lineRule="exact"/>
        <w:ind w:right="0" w:rightChars="0" w:firstLine="640" w:firstLineChars="200"/>
        <w:jc w:val="both"/>
        <w:textAlignment w:val="auto"/>
        <w:outlineLvl w:val="9"/>
        <w:rPr>
          <w:rFonts w:hint="eastAsia" w:ascii="仿宋_GB2312" w:hAnsi="仿宋_GB2312" w:eastAsia="仿宋_GB2312" w:cs="仿宋_GB2312"/>
          <w:bCs w:val="0"/>
          <w:color w:val="auto"/>
          <w:kern w:val="0"/>
          <w:sz w:val="32"/>
          <w:szCs w:val="32"/>
          <w:lang w:val="en-US" w:eastAsia="zh-CN"/>
        </w:rPr>
      </w:pPr>
      <w:r>
        <w:rPr>
          <w:rFonts w:hint="eastAsia" w:ascii="仿宋_GB2312" w:hAnsi="仿宋_GB2312" w:eastAsia="仿宋_GB2312" w:cs="仿宋_GB2312"/>
          <w:bCs w:val="0"/>
          <w:color w:val="auto"/>
          <w:kern w:val="0"/>
          <w:sz w:val="32"/>
          <w:szCs w:val="32"/>
          <w:lang w:val="en-US" w:eastAsia="zh-CN"/>
        </w:rPr>
        <w:t>（3）入驻企业与重点培育的境外广东名优商品展销中心或国际营销服务公共平台项目方签订的入驻合同；</w:t>
      </w:r>
    </w:p>
    <w:p>
      <w:pPr>
        <w:keepNext w:val="0"/>
        <w:keepLines w:val="0"/>
        <w:pageBreakBefore w:val="0"/>
        <w:numPr>
          <w:ilvl w:val="0"/>
          <w:numId w:val="0"/>
        </w:numPr>
        <w:kinsoku/>
        <w:wordWrap/>
        <w:overflowPunct/>
        <w:topLinePunct w:val="0"/>
        <w:autoSpaceDE/>
        <w:bidi w:val="0"/>
        <w:snapToGrid w:val="0"/>
        <w:spacing w:before="0" w:beforeLines="0" w:after="0" w:afterLines="0" w:line="600" w:lineRule="exact"/>
        <w:ind w:right="0" w:rightChars="0" w:firstLine="640" w:firstLineChars="200"/>
        <w:jc w:val="both"/>
        <w:textAlignment w:val="auto"/>
        <w:outlineLvl w:val="9"/>
        <w:rPr>
          <w:rFonts w:hint="eastAsia" w:ascii="仿宋_GB2312" w:hAnsi="仿宋_GB2312" w:eastAsia="仿宋_GB2312" w:cs="仿宋_GB2312"/>
          <w:bCs w:val="0"/>
          <w:color w:val="auto"/>
          <w:kern w:val="0"/>
          <w:sz w:val="32"/>
          <w:szCs w:val="32"/>
          <w:lang w:val="en-US" w:eastAsia="zh-CN"/>
        </w:rPr>
      </w:pPr>
      <w:r>
        <w:rPr>
          <w:rFonts w:hint="eastAsia" w:ascii="仿宋_GB2312" w:hAnsi="仿宋_GB2312" w:eastAsia="仿宋_GB2312" w:cs="仿宋_GB2312"/>
          <w:bCs w:val="0"/>
          <w:color w:val="auto"/>
          <w:kern w:val="0"/>
          <w:sz w:val="32"/>
          <w:szCs w:val="32"/>
          <w:lang w:val="en-US" w:eastAsia="zh-CN"/>
        </w:rPr>
        <w:t>（4）入驻企业支付场租、特装、运输和仓储费用的银行付款凭证及发票或银行付汇凭证；</w:t>
      </w:r>
    </w:p>
    <w:p>
      <w:pPr>
        <w:keepNext w:val="0"/>
        <w:keepLines w:val="0"/>
        <w:pageBreakBefore w:val="0"/>
        <w:numPr>
          <w:ilvl w:val="0"/>
          <w:numId w:val="0"/>
        </w:numPr>
        <w:kinsoku/>
        <w:wordWrap/>
        <w:overflowPunct/>
        <w:topLinePunct w:val="0"/>
        <w:autoSpaceDE/>
        <w:bidi w:val="0"/>
        <w:snapToGrid w:val="0"/>
        <w:spacing w:before="0" w:beforeLines="0" w:after="0" w:afterLines="0" w:line="600" w:lineRule="exact"/>
        <w:ind w:right="0" w:rightChars="0" w:firstLine="640" w:firstLineChars="200"/>
        <w:jc w:val="both"/>
        <w:textAlignment w:val="auto"/>
        <w:outlineLvl w:val="9"/>
        <w:rPr>
          <w:rFonts w:hint="eastAsia" w:ascii="仿宋_GB2312" w:hAnsi="仿宋_GB2312" w:eastAsia="仿宋_GB2312" w:cs="仿宋_GB2312"/>
          <w:bCs w:val="0"/>
          <w:color w:val="auto"/>
          <w:kern w:val="0"/>
          <w:sz w:val="32"/>
          <w:szCs w:val="32"/>
          <w:lang w:val="en-US" w:eastAsia="zh-CN"/>
        </w:rPr>
      </w:pPr>
      <w:r>
        <w:rPr>
          <w:rFonts w:hint="eastAsia" w:ascii="仿宋_GB2312" w:hAnsi="仿宋_GB2312" w:eastAsia="仿宋_GB2312" w:cs="仿宋_GB2312"/>
          <w:bCs w:val="0"/>
          <w:color w:val="auto"/>
          <w:kern w:val="0"/>
          <w:sz w:val="32"/>
          <w:szCs w:val="32"/>
          <w:lang w:val="en-US" w:eastAsia="zh-CN"/>
        </w:rPr>
        <w:t>（5）商务部门要求提供的其他相关材料。</w:t>
      </w:r>
    </w:p>
    <w:p>
      <w:pPr>
        <w:numPr>
          <w:ilvl w:val="0"/>
          <w:numId w:val="0"/>
        </w:numPr>
        <w:spacing w:line="600" w:lineRule="exact"/>
        <w:ind w:firstLine="640" w:firstLineChars="200"/>
        <w:rPr>
          <w:rFonts w:hAnsi="黑体" w:eastAsia="黑体"/>
          <w:color w:val="auto"/>
          <w:sz w:val="32"/>
          <w:szCs w:val="32"/>
        </w:rPr>
      </w:pPr>
      <w:r>
        <w:rPr>
          <w:rFonts w:hint="eastAsia" w:hAnsi="黑体" w:eastAsia="黑体"/>
          <w:color w:val="auto"/>
          <w:sz w:val="32"/>
          <w:szCs w:val="32"/>
          <w:lang w:val="en-US" w:eastAsia="zh-CN"/>
        </w:rPr>
        <w:t>四、</w:t>
      </w:r>
      <w:r>
        <w:rPr>
          <w:rFonts w:hAnsi="黑体" w:eastAsia="黑体"/>
          <w:color w:val="auto"/>
          <w:sz w:val="32"/>
          <w:szCs w:val="32"/>
        </w:rPr>
        <w:t>资金审核和拨付</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lang w:val="en-US" w:eastAsia="zh-CN"/>
        </w:rPr>
        <w:t>各县区商务主管部门按照属地原则对所辖企业（单位）的申报材料进行初审，并出具初审报告。</w:t>
      </w:r>
      <w:r>
        <w:rPr>
          <w:rFonts w:hint="eastAsia" w:ascii="仿宋_GB2312" w:hAnsi="仿宋_GB2312" w:eastAsia="仿宋_GB2312" w:cs="仿宋_GB2312"/>
          <w:sz w:val="32"/>
          <w:szCs w:val="32"/>
          <w:lang w:val="en-US" w:eastAsia="zh-CN"/>
        </w:rPr>
        <w:t>省商务厅下达专项资金计划后，根据有关项目入库情况，进一步制定项目资金分配计划，明确具体支持的项目和支持资金额度，并按规定进行公示（公示时间7天），公示无异议后下达专项资金具体项目计划。由市、县财政部门分别按财政预算级次及国库管理规定办理预算下达和资金拨付手续。</w:t>
      </w:r>
    </w:p>
    <w:p>
      <w:pPr>
        <w:adjustRightInd w:val="0"/>
        <w:snapToGrid w:val="0"/>
        <w:spacing w:beforeLines="0" w:afterLines="0" w:line="600" w:lineRule="exact"/>
        <w:ind w:firstLine="640" w:firstLineChars="200"/>
        <w:rPr>
          <w:rFonts w:hint="eastAsia" w:eastAsia="仿宋_GB2312"/>
          <w:color w:val="auto"/>
          <w:sz w:val="32"/>
          <w:szCs w:val="32"/>
        </w:rPr>
      </w:pPr>
    </w:p>
    <w:p>
      <w:pPr>
        <w:pStyle w:val="3"/>
        <w:spacing w:beforeLines="0" w:afterLines="0" w:line="600" w:lineRule="exact"/>
        <w:ind w:left="2238" w:leftChars="304" w:hanging="1600" w:hangingChars="500"/>
        <w:outlineLvl w:val="9"/>
        <w:rPr>
          <w:rFonts w:hint="eastAsia" w:ascii="仿宋_GB2312" w:hAnsi="仿宋_GB2312" w:eastAsia="仿宋_GB2312" w:cs="仿宋_GB2312"/>
          <w:bCs w:val="0"/>
          <w:color w:val="auto"/>
          <w:kern w:val="2"/>
          <w:sz w:val="32"/>
          <w:szCs w:val="21"/>
          <w:lang w:val="en-US" w:eastAsia="zh-CN" w:bidi="ar-SA"/>
        </w:rPr>
      </w:pPr>
      <w:r>
        <w:rPr>
          <w:rFonts w:hint="eastAsia" w:ascii="仿宋_GB2312" w:hAnsi="仿宋_GB2312" w:eastAsia="仿宋_GB2312" w:cs="仿宋_GB2312"/>
          <w:bCs w:val="0"/>
          <w:color w:val="auto"/>
          <w:kern w:val="2"/>
          <w:sz w:val="32"/>
          <w:szCs w:val="21"/>
          <w:lang w:val="en-US" w:eastAsia="zh-CN" w:bidi="ar-SA"/>
        </w:rPr>
        <w:t>附件：2-1.</w:t>
      </w:r>
      <w:r>
        <w:rPr>
          <w:rFonts w:hint="eastAsia" w:ascii="仿宋_GB2312" w:hAnsi="仿宋_GB2312" w:eastAsia="仿宋_GB2312" w:cs="仿宋_GB2312"/>
          <w:b w:val="0"/>
          <w:i w:val="0"/>
          <w:color w:val="auto"/>
          <w:kern w:val="2"/>
          <w:sz w:val="32"/>
          <w:szCs w:val="21"/>
          <w:u w:val="none"/>
          <w:lang w:val="en-US" w:eastAsia="zh-CN" w:bidi="ar"/>
        </w:rPr>
        <w:t>2021年促进经济高质量发展专项资金</w:t>
      </w:r>
      <w:r>
        <w:rPr>
          <w:rFonts w:hint="eastAsia" w:ascii="仿宋_GB2312" w:hAnsi="仿宋_GB2312" w:eastAsia="仿宋_GB2312" w:cs="仿宋_GB2312"/>
          <w:bCs w:val="0"/>
          <w:color w:val="auto"/>
          <w:kern w:val="2"/>
          <w:sz w:val="32"/>
          <w:szCs w:val="21"/>
          <w:lang w:val="en-US" w:eastAsia="zh-CN" w:bidi="ar"/>
        </w:rPr>
        <w:t>开拓国</w:t>
      </w:r>
      <w:r>
        <w:rPr>
          <w:rFonts w:hint="eastAsia" w:ascii="仿宋_GB2312" w:hAnsi="仿宋_GB2312" w:eastAsia="仿宋_GB2312" w:cs="仿宋_GB2312"/>
          <w:bCs w:val="0"/>
          <w:color w:val="auto"/>
          <w:kern w:val="2"/>
          <w:sz w:val="32"/>
          <w:szCs w:val="21"/>
          <w:lang w:val="en-US" w:eastAsia="zh-CN" w:bidi="ar-SA"/>
        </w:rPr>
        <w:t>际市场项目申请表</w:t>
      </w:r>
    </w:p>
    <w:p>
      <w:pPr>
        <w:pStyle w:val="3"/>
        <w:spacing w:beforeLines="0" w:afterLines="0" w:line="600" w:lineRule="exact"/>
        <w:ind w:left="0" w:leftChars="0" w:firstLine="1600" w:firstLineChars="500"/>
        <w:outlineLvl w:val="9"/>
        <w:rPr>
          <w:rFonts w:hint="eastAsia" w:ascii="仿宋_GB2312" w:hAnsi="仿宋_GB2312" w:eastAsia="仿宋_GB2312" w:cs="仿宋_GB2312"/>
          <w:b w:val="0"/>
          <w:i w:val="0"/>
          <w:color w:val="auto"/>
          <w:kern w:val="2"/>
          <w:sz w:val="32"/>
          <w:szCs w:val="21"/>
          <w:u w:val="none"/>
          <w:lang w:val="en-US" w:eastAsia="zh-CN" w:bidi="ar"/>
        </w:rPr>
      </w:pPr>
      <w:r>
        <w:rPr>
          <w:rFonts w:hint="eastAsia" w:ascii="仿宋_GB2312" w:hAnsi="仿宋_GB2312" w:eastAsia="仿宋_GB2312" w:cs="仿宋_GB2312"/>
          <w:b w:val="0"/>
          <w:i w:val="0"/>
          <w:color w:val="auto"/>
          <w:kern w:val="2"/>
          <w:sz w:val="32"/>
          <w:szCs w:val="21"/>
          <w:u w:val="none"/>
          <w:lang w:val="en-US" w:eastAsia="zh-CN" w:bidi="ar"/>
        </w:rPr>
        <w:t>2-2.2020年粤贸全球广东境外商品展览会入库</w:t>
      </w:r>
    </w:p>
    <w:p>
      <w:pPr>
        <w:pStyle w:val="3"/>
        <w:spacing w:beforeLines="0" w:afterLines="0" w:line="600" w:lineRule="exact"/>
        <w:ind w:left="0" w:leftChars="0" w:firstLine="2240" w:firstLineChars="700"/>
        <w:outlineLvl w:val="9"/>
        <w:rPr>
          <w:rFonts w:hint="eastAsia" w:ascii="仿宋_GB2312" w:hAnsi="仿宋_GB2312" w:eastAsia="仿宋_GB2312" w:cs="仿宋_GB2312"/>
          <w:b w:val="0"/>
          <w:i w:val="0"/>
          <w:color w:val="auto"/>
          <w:kern w:val="2"/>
          <w:sz w:val="32"/>
          <w:szCs w:val="21"/>
          <w:u w:val="none"/>
          <w:lang w:val="en-US" w:eastAsia="zh-CN" w:bidi="ar"/>
        </w:rPr>
      </w:pPr>
      <w:r>
        <w:rPr>
          <w:rFonts w:hint="eastAsia" w:ascii="仿宋_GB2312" w:hAnsi="仿宋_GB2312" w:eastAsia="仿宋_GB2312" w:cs="仿宋_GB2312"/>
          <w:b w:val="0"/>
          <w:i w:val="0"/>
          <w:color w:val="auto"/>
          <w:kern w:val="2"/>
          <w:sz w:val="32"/>
          <w:szCs w:val="21"/>
          <w:u w:val="none"/>
          <w:lang w:val="en-US" w:eastAsia="zh-CN" w:bidi="ar"/>
        </w:rPr>
        <w:t>标准</w:t>
      </w:r>
    </w:p>
    <w:p>
      <w:pPr>
        <w:pStyle w:val="3"/>
        <w:spacing w:beforeLines="0" w:afterLines="0" w:line="600" w:lineRule="exact"/>
        <w:ind w:left="0" w:leftChars="0" w:firstLine="1600" w:firstLineChars="500"/>
        <w:outlineLvl w:val="9"/>
        <w:rPr>
          <w:rFonts w:hint="eastAsia" w:ascii="仿宋_GB2312" w:hAnsi="仿宋_GB2312" w:eastAsia="仿宋_GB2312" w:cs="仿宋_GB2312"/>
          <w:b w:val="0"/>
          <w:i w:val="0"/>
          <w:color w:val="auto"/>
          <w:kern w:val="2"/>
          <w:sz w:val="32"/>
          <w:szCs w:val="21"/>
          <w:u w:val="none"/>
          <w:lang w:val="en-US" w:eastAsia="zh-CN" w:bidi="ar"/>
        </w:rPr>
      </w:pPr>
    </w:p>
    <w:p>
      <w:pPr>
        <w:pStyle w:val="3"/>
        <w:spacing w:beforeLines="0" w:afterLines="0" w:line="600" w:lineRule="exact"/>
        <w:ind w:left="0" w:leftChars="0" w:firstLine="1600" w:firstLineChars="500"/>
        <w:outlineLvl w:val="9"/>
        <w:rPr>
          <w:rFonts w:hint="eastAsia" w:ascii="仿宋_GB2312" w:hAnsi="仿宋_GB2312" w:eastAsia="仿宋_GB2312" w:cs="仿宋_GB2312"/>
          <w:b w:val="0"/>
          <w:i w:val="0"/>
          <w:color w:val="auto"/>
          <w:kern w:val="2"/>
          <w:sz w:val="32"/>
          <w:szCs w:val="21"/>
          <w:u w:val="none"/>
          <w:lang w:val="en-US" w:eastAsia="zh-CN" w:bidi="ar"/>
        </w:rPr>
      </w:pPr>
    </w:p>
    <w:p>
      <w:pPr>
        <w:pStyle w:val="3"/>
        <w:spacing w:beforeLines="0" w:afterLines="0" w:line="600" w:lineRule="exact"/>
        <w:ind w:left="0" w:leftChars="0" w:firstLine="1600" w:firstLineChars="500"/>
        <w:outlineLvl w:val="9"/>
        <w:rPr>
          <w:rFonts w:hint="eastAsia" w:ascii="仿宋_GB2312" w:hAnsi="仿宋_GB2312" w:eastAsia="仿宋_GB2312" w:cs="仿宋_GB2312"/>
          <w:b w:val="0"/>
          <w:i w:val="0"/>
          <w:color w:val="auto"/>
          <w:kern w:val="2"/>
          <w:sz w:val="32"/>
          <w:szCs w:val="21"/>
          <w:u w:val="none"/>
          <w:lang w:val="en-US" w:eastAsia="zh-CN" w:bidi="ar"/>
        </w:rPr>
      </w:pPr>
    </w:p>
    <w:p>
      <w:pPr>
        <w:pStyle w:val="3"/>
        <w:spacing w:beforeLines="0" w:afterLines="0" w:line="600" w:lineRule="exact"/>
        <w:outlineLvl w:val="9"/>
        <w:rPr>
          <w:rFonts w:hint="eastAsia" w:ascii="仿宋_GB2312" w:hAnsi="仿宋_GB2312" w:eastAsia="仿宋_GB2312" w:cs="仿宋_GB2312"/>
          <w:b w:val="0"/>
          <w:i w:val="0"/>
          <w:color w:val="auto"/>
          <w:kern w:val="2"/>
          <w:sz w:val="32"/>
          <w:szCs w:val="21"/>
          <w:u w:val="none"/>
          <w:lang w:val="en-US" w:eastAsia="zh-CN" w:bidi="ar"/>
        </w:rPr>
      </w:pPr>
    </w:p>
    <w:p>
      <w:pPr>
        <w:rPr>
          <w:rFonts w:hint="eastAsia" w:ascii="仿宋_GB2312" w:hAnsi="仿宋_GB2312" w:eastAsia="仿宋_GB2312" w:cs="仿宋_GB2312"/>
          <w:b w:val="0"/>
          <w:i w:val="0"/>
          <w:color w:val="auto"/>
          <w:kern w:val="2"/>
          <w:sz w:val="32"/>
          <w:szCs w:val="21"/>
          <w:u w:val="none"/>
          <w:lang w:val="en-US" w:eastAsia="zh-CN" w:bidi="ar"/>
        </w:rPr>
      </w:pPr>
      <w:r>
        <w:rPr>
          <w:rFonts w:hint="eastAsia" w:ascii="仿宋_GB2312" w:hAnsi="仿宋_GB2312" w:eastAsia="仿宋_GB2312" w:cs="仿宋_GB2312"/>
          <w:b w:val="0"/>
          <w:i w:val="0"/>
          <w:color w:val="auto"/>
          <w:kern w:val="2"/>
          <w:sz w:val="32"/>
          <w:szCs w:val="21"/>
          <w:u w:val="none"/>
          <w:lang w:val="en-US" w:eastAsia="zh-CN" w:bidi="ar"/>
        </w:rPr>
        <w:br w:type="page"/>
      </w:r>
    </w:p>
    <w:tbl>
      <w:tblPr>
        <w:tblStyle w:val="6"/>
        <w:tblW w:w="910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35"/>
        <w:gridCol w:w="1079"/>
        <w:gridCol w:w="1080"/>
        <w:gridCol w:w="1079"/>
        <w:gridCol w:w="1080"/>
        <w:gridCol w:w="1214"/>
        <w:gridCol w:w="2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2414" w:type="dxa"/>
            <w:gridSpan w:val="2"/>
            <w:noWrap w:val="0"/>
            <w:vAlign w:val="center"/>
          </w:tcPr>
          <w:p>
            <w:pPr>
              <w:rPr>
                <w:rFonts w:hint="eastAsia" w:ascii="宋体" w:hAnsi="宋体" w:eastAsia="宋体" w:cs="宋体"/>
                <w:i w:val="0"/>
                <w:color w:val="auto"/>
                <w:sz w:val="22"/>
                <w:szCs w:val="22"/>
                <w:u w:val="none"/>
              </w:rPr>
            </w:pPr>
            <w:r>
              <w:rPr>
                <w:rFonts w:hint="eastAsia" w:ascii="黑体" w:hAnsi="黑体" w:eastAsia="黑体" w:cs="黑体"/>
                <w:bCs/>
                <w:i w:val="0"/>
                <w:color w:val="auto"/>
                <w:kern w:val="0"/>
                <w:sz w:val="28"/>
                <w:szCs w:val="28"/>
                <w:u w:val="none"/>
                <w:lang w:val="en-US" w:eastAsia="zh-CN" w:bidi="ar-SA"/>
              </w:rPr>
              <w:t>附件2-1</w:t>
            </w:r>
          </w:p>
        </w:tc>
        <w:tc>
          <w:tcPr>
            <w:tcW w:w="1080" w:type="dxa"/>
            <w:noWrap w:val="0"/>
            <w:vAlign w:val="center"/>
          </w:tcPr>
          <w:p>
            <w:pPr>
              <w:rPr>
                <w:rFonts w:hint="eastAsia" w:ascii="宋体" w:hAnsi="宋体" w:eastAsia="宋体" w:cs="宋体"/>
                <w:i w:val="0"/>
                <w:color w:val="auto"/>
                <w:sz w:val="22"/>
                <w:szCs w:val="22"/>
                <w:u w:val="none"/>
              </w:rPr>
            </w:pPr>
          </w:p>
        </w:tc>
        <w:tc>
          <w:tcPr>
            <w:tcW w:w="1079" w:type="dxa"/>
            <w:noWrap w:val="0"/>
            <w:vAlign w:val="center"/>
          </w:tcPr>
          <w:p>
            <w:pPr>
              <w:rPr>
                <w:rFonts w:hint="eastAsia" w:ascii="宋体" w:hAnsi="宋体" w:eastAsia="宋体" w:cs="宋体"/>
                <w:i w:val="0"/>
                <w:color w:val="auto"/>
                <w:sz w:val="22"/>
                <w:szCs w:val="22"/>
                <w:u w:val="none"/>
              </w:rPr>
            </w:pPr>
          </w:p>
        </w:tc>
        <w:tc>
          <w:tcPr>
            <w:tcW w:w="1080" w:type="dxa"/>
            <w:noWrap w:val="0"/>
            <w:vAlign w:val="center"/>
          </w:tcPr>
          <w:p>
            <w:pPr>
              <w:rPr>
                <w:rFonts w:hint="eastAsia" w:ascii="宋体" w:hAnsi="宋体" w:eastAsia="宋体" w:cs="宋体"/>
                <w:i w:val="0"/>
                <w:color w:val="auto"/>
                <w:sz w:val="22"/>
                <w:szCs w:val="22"/>
                <w:u w:val="none"/>
              </w:rPr>
            </w:pPr>
          </w:p>
        </w:tc>
        <w:tc>
          <w:tcPr>
            <w:tcW w:w="1214" w:type="dxa"/>
            <w:noWrap w:val="0"/>
            <w:vAlign w:val="center"/>
          </w:tcPr>
          <w:p>
            <w:pPr>
              <w:rPr>
                <w:rFonts w:hint="eastAsia" w:ascii="宋体" w:hAnsi="宋体" w:eastAsia="宋体" w:cs="宋体"/>
                <w:i w:val="0"/>
                <w:color w:val="auto"/>
                <w:sz w:val="22"/>
                <w:szCs w:val="22"/>
                <w:u w:val="none"/>
              </w:rPr>
            </w:pPr>
          </w:p>
        </w:tc>
        <w:tc>
          <w:tcPr>
            <w:tcW w:w="2234" w:type="dxa"/>
            <w:noWrap w:val="0"/>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7" w:hRule="atLeast"/>
          <w:jc w:val="center"/>
        </w:trPr>
        <w:tc>
          <w:tcPr>
            <w:tcW w:w="9101" w:type="dxa"/>
            <w:gridSpan w:val="7"/>
            <w:noWrap w:val="0"/>
            <w:vAlign w:val="center"/>
          </w:tcPr>
          <w:p>
            <w:pPr>
              <w:keepNext w:val="0"/>
              <w:keepLines w:val="0"/>
              <w:widowControl/>
              <w:suppressLineNumbers w:val="0"/>
              <w:jc w:val="center"/>
              <w:textAlignment w:val="center"/>
              <w:rPr>
                <w:rFonts w:ascii="仿宋_GB2312" w:hAnsi="宋体" w:eastAsia="仿宋_GB2312" w:cs="仿宋_GB2312"/>
                <w:b/>
                <w:i w:val="0"/>
                <w:color w:val="auto"/>
                <w:sz w:val="32"/>
                <w:szCs w:val="32"/>
                <w:u w:val="none"/>
              </w:rPr>
            </w:pPr>
            <w:r>
              <w:rPr>
                <w:rFonts w:hint="eastAsia" w:ascii="宋体" w:hAnsi="宋体" w:eastAsia="宋体" w:cs="宋体"/>
                <w:b/>
                <w:i w:val="0"/>
                <w:color w:val="auto"/>
                <w:kern w:val="0"/>
                <w:sz w:val="36"/>
                <w:szCs w:val="36"/>
                <w:u w:val="none"/>
                <w:lang w:val="en-US" w:eastAsia="zh-CN" w:bidi="ar"/>
              </w:rPr>
              <w:t>202</w:t>
            </w:r>
            <w:r>
              <w:rPr>
                <w:rFonts w:hint="eastAsia" w:ascii="宋体" w:hAnsi="宋体" w:cs="宋体"/>
                <w:b/>
                <w:i w:val="0"/>
                <w:color w:val="auto"/>
                <w:kern w:val="0"/>
                <w:sz w:val="36"/>
                <w:szCs w:val="36"/>
                <w:u w:val="none"/>
                <w:lang w:val="en-US" w:eastAsia="zh-CN" w:bidi="ar"/>
              </w:rPr>
              <w:t>1</w:t>
            </w:r>
            <w:r>
              <w:rPr>
                <w:rFonts w:hint="eastAsia" w:ascii="宋体" w:hAnsi="宋体" w:eastAsia="宋体" w:cs="宋体"/>
                <w:b/>
                <w:i w:val="0"/>
                <w:color w:val="auto"/>
                <w:kern w:val="0"/>
                <w:sz w:val="36"/>
                <w:szCs w:val="36"/>
                <w:u w:val="none"/>
                <w:lang w:val="en-US" w:eastAsia="zh-CN" w:bidi="ar"/>
              </w:rPr>
              <w:t>年促进经济高质量发展专项资金</w:t>
            </w:r>
            <w:r>
              <w:rPr>
                <w:rFonts w:hint="eastAsia" w:ascii="宋体" w:hAnsi="宋体" w:cs="宋体"/>
                <w:b/>
                <w:i w:val="0"/>
                <w:color w:val="auto"/>
                <w:kern w:val="0"/>
                <w:sz w:val="36"/>
                <w:szCs w:val="36"/>
                <w:u w:val="none"/>
                <w:lang w:val="en-US" w:eastAsia="zh-CN" w:bidi="ar"/>
              </w:rPr>
              <w:t>促进外贸发展方向</w:t>
            </w:r>
            <w:r>
              <w:rPr>
                <w:rFonts w:hint="eastAsia" w:ascii="宋体" w:hAnsi="宋体" w:eastAsia="宋体" w:cs="宋体"/>
                <w:b/>
                <w:i w:val="0"/>
                <w:color w:val="auto"/>
                <w:kern w:val="0"/>
                <w:sz w:val="36"/>
                <w:szCs w:val="36"/>
                <w:u w:val="none"/>
                <w:lang w:val="en-US" w:eastAsia="zh-CN" w:bidi="ar"/>
              </w:rPr>
              <w:t>开拓国际市场项目申请表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35" w:type="dxa"/>
            <w:noWrap w:val="0"/>
            <w:vAlign w:val="center"/>
          </w:tcPr>
          <w:p>
            <w:pPr>
              <w:jc w:val="center"/>
              <w:rPr>
                <w:rFonts w:hint="eastAsia" w:ascii="宋体" w:hAnsi="宋体" w:eastAsia="宋体" w:cs="宋体"/>
                <w:b/>
                <w:i w:val="0"/>
                <w:color w:val="auto"/>
                <w:sz w:val="28"/>
                <w:szCs w:val="28"/>
                <w:u w:val="none"/>
              </w:rPr>
            </w:pPr>
          </w:p>
        </w:tc>
        <w:tc>
          <w:tcPr>
            <w:tcW w:w="1079" w:type="dxa"/>
            <w:noWrap w:val="0"/>
            <w:vAlign w:val="center"/>
          </w:tcPr>
          <w:p>
            <w:pPr>
              <w:jc w:val="center"/>
              <w:rPr>
                <w:rFonts w:hint="eastAsia" w:ascii="宋体" w:hAnsi="宋体" w:eastAsia="宋体" w:cs="宋体"/>
                <w:b/>
                <w:i w:val="0"/>
                <w:color w:val="auto"/>
                <w:sz w:val="28"/>
                <w:szCs w:val="28"/>
                <w:u w:val="none"/>
              </w:rPr>
            </w:pPr>
          </w:p>
        </w:tc>
        <w:tc>
          <w:tcPr>
            <w:tcW w:w="1080" w:type="dxa"/>
            <w:noWrap w:val="0"/>
            <w:vAlign w:val="center"/>
          </w:tcPr>
          <w:p>
            <w:pPr>
              <w:jc w:val="center"/>
              <w:rPr>
                <w:rFonts w:hint="eastAsia" w:ascii="宋体" w:hAnsi="宋体" w:eastAsia="宋体" w:cs="宋体"/>
                <w:b/>
                <w:i w:val="0"/>
                <w:color w:val="auto"/>
                <w:sz w:val="28"/>
                <w:szCs w:val="28"/>
                <w:u w:val="none"/>
              </w:rPr>
            </w:pPr>
          </w:p>
        </w:tc>
        <w:tc>
          <w:tcPr>
            <w:tcW w:w="1079" w:type="dxa"/>
            <w:noWrap w:val="0"/>
            <w:vAlign w:val="center"/>
          </w:tcPr>
          <w:p>
            <w:pPr>
              <w:jc w:val="center"/>
              <w:rPr>
                <w:rFonts w:hint="eastAsia" w:ascii="宋体" w:hAnsi="宋体" w:eastAsia="宋体" w:cs="宋体"/>
                <w:b/>
                <w:i w:val="0"/>
                <w:color w:val="auto"/>
                <w:sz w:val="28"/>
                <w:szCs w:val="28"/>
                <w:u w:val="none"/>
              </w:rPr>
            </w:pPr>
          </w:p>
        </w:tc>
        <w:tc>
          <w:tcPr>
            <w:tcW w:w="4528" w:type="dxa"/>
            <w:gridSpan w:val="3"/>
            <w:noWrap w:val="0"/>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6" w:hRule="atLeast"/>
          <w:jc w:val="center"/>
        </w:trPr>
        <w:tc>
          <w:tcPr>
            <w:tcW w:w="1335"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单位名称（全称）</w:t>
            </w:r>
          </w:p>
        </w:tc>
        <w:tc>
          <w:tcPr>
            <w:tcW w:w="323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8"/>
                <w:szCs w:val="28"/>
                <w:u w:val="none"/>
              </w:rPr>
            </w:pPr>
          </w:p>
        </w:tc>
        <w:tc>
          <w:tcPr>
            <w:tcW w:w="22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对外贸易经营者备案登记号或外商投资企业批准证书号</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单位地址</w:t>
            </w:r>
          </w:p>
        </w:tc>
        <w:tc>
          <w:tcPr>
            <w:tcW w:w="4318" w:type="dxa"/>
            <w:gridSpan w:val="4"/>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8"/>
                <w:szCs w:val="28"/>
                <w:u w:val="none"/>
              </w:rPr>
            </w:pPr>
          </w:p>
        </w:tc>
        <w:tc>
          <w:tcPr>
            <w:tcW w:w="121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营业执照注册号</w:t>
            </w:r>
          </w:p>
        </w:tc>
        <w:tc>
          <w:tcPr>
            <w:tcW w:w="2234"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联系人</w:t>
            </w:r>
          </w:p>
        </w:tc>
        <w:tc>
          <w:tcPr>
            <w:tcW w:w="4318" w:type="dxa"/>
            <w:gridSpan w:val="4"/>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auto"/>
                <w:sz w:val="28"/>
                <w:szCs w:val="28"/>
                <w:u w:val="none"/>
              </w:rPr>
            </w:pPr>
          </w:p>
        </w:tc>
        <w:tc>
          <w:tcPr>
            <w:tcW w:w="121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联系电话</w:t>
            </w:r>
          </w:p>
        </w:tc>
        <w:tc>
          <w:tcPr>
            <w:tcW w:w="2234" w:type="dxa"/>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335" w:type="dxa"/>
            <w:vMerge w:val="restart"/>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申报项目名称</w:t>
            </w:r>
          </w:p>
        </w:tc>
        <w:tc>
          <w:tcPr>
            <w:tcW w:w="215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8"/>
                <w:szCs w:val="28"/>
                <w:u w:val="none"/>
              </w:rPr>
            </w:pPr>
          </w:p>
        </w:tc>
        <w:tc>
          <w:tcPr>
            <w:tcW w:w="215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201</w:t>
            </w:r>
            <w:r>
              <w:rPr>
                <w:rFonts w:hint="eastAsia" w:ascii="宋体" w:hAnsi="宋体" w:cs="宋体"/>
                <w:i w:val="0"/>
                <w:color w:val="auto"/>
                <w:kern w:val="0"/>
                <w:sz w:val="28"/>
                <w:szCs w:val="28"/>
                <w:u w:val="none"/>
                <w:lang w:val="en-US" w:eastAsia="zh-CN" w:bidi="ar"/>
              </w:rPr>
              <w:t>9</w:t>
            </w:r>
            <w:r>
              <w:rPr>
                <w:rFonts w:hint="eastAsia" w:ascii="宋体" w:hAnsi="宋体" w:eastAsia="宋体" w:cs="宋体"/>
                <w:i w:val="0"/>
                <w:color w:val="auto"/>
                <w:kern w:val="0"/>
                <w:sz w:val="28"/>
                <w:szCs w:val="28"/>
                <w:u w:val="none"/>
                <w:lang w:val="en-US" w:eastAsia="zh-CN" w:bidi="ar"/>
              </w:rPr>
              <w:t>年度海关进出口额（万美元）</w:t>
            </w:r>
          </w:p>
        </w:tc>
        <w:tc>
          <w:tcPr>
            <w:tcW w:w="344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jc w:val="center"/>
        </w:trPr>
        <w:tc>
          <w:tcPr>
            <w:tcW w:w="1335" w:type="dxa"/>
            <w:vMerge w:val="continue"/>
            <w:tcBorders>
              <w:top w:val="single" w:color="000000" w:sz="4" w:space="0"/>
              <w:left w:val="single" w:color="000000" w:sz="4" w:space="0"/>
              <w:bottom w:val="single" w:color="000000" w:sz="4" w:space="0"/>
            </w:tcBorders>
            <w:noWrap w:val="0"/>
            <w:vAlign w:val="center"/>
          </w:tcPr>
          <w:p>
            <w:pPr>
              <w:jc w:val="center"/>
              <w:rPr>
                <w:rFonts w:hint="eastAsia" w:ascii="宋体" w:hAnsi="宋体" w:eastAsia="宋体" w:cs="宋体"/>
                <w:i w:val="0"/>
                <w:color w:val="auto"/>
                <w:sz w:val="28"/>
                <w:szCs w:val="28"/>
                <w:u w:val="none"/>
              </w:rPr>
            </w:pPr>
          </w:p>
        </w:tc>
        <w:tc>
          <w:tcPr>
            <w:tcW w:w="215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8"/>
                <w:szCs w:val="28"/>
                <w:u w:val="none"/>
              </w:rPr>
            </w:pPr>
          </w:p>
        </w:tc>
        <w:tc>
          <w:tcPr>
            <w:tcW w:w="215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8"/>
                <w:szCs w:val="28"/>
                <w:u w:val="none"/>
              </w:rPr>
            </w:pPr>
          </w:p>
        </w:tc>
        <w:tc>
          <w:tcPr>
            <w:tcW w:w="344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项目支出金额</w:t>
            </w:r>
          </w:p>
        </w:tc>
        <w:tc>
          <w:tcPr>
            <w:tcW w:w="215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8"/>
                <w:szCs w:val="28"/>
                <w:u w:val="none"/>
              </w:rPr>
            </w:pPr>
          </w:p>
        </w:tc>
        <w:tc>
          <w:tcPr>
            <w:tcW w:w="2159"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申请金额</w:t>
            </w:r>
          </w:p>
        </w:tc>
        <w:tc>
          <w:tcPr>
            <w:tcW w:w="344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1" w:hRule="atLeast"/>
          <w:jc w:val="center"/>
        </w:trPr>
        <w:tc>
          <w:tcPr>
            <w:tcW w:w="9101" w:type="dxa"/>
            <w:gridSpan w:val="7"/>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 xml:space="preserve"> 本企业承诺近三年无违法违规行为并保证所提供的申报材料真实无误，如有虚假，愿意承担相关法律责任。如获专项资金资助，将按文件规定的资金使用范围和有关财务规定使用，并接受商务和财政部门的监督。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1335" w:type="dxa"/>
            <w:tcBorders>
              <w:lef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 xml:space="preserve">单位公章 </w:t>
            </w:r>
          </w:p>
        </w:tc>
        <w:tc>
          <w:tcPr>
            <w:tcW w:w="1079" w:type="dxa"/>
            <w:noWrap w:val="0"/>
            <w:vAlign w:val="center"/>
          </w:tcPr>
          <w:p>
            <w:pPr>
              <w:rPr>
                <w:rFonts w:hint="eastAsia" w:ascii="宋体" w:hAnsi="宋体" w:eastAsia="宋体" w:cs="宋体"/>
                <w:i w:val="0"/>
                <w:color w:val="auto"/>
                <w:sz w:val="28"/>
                <w:szCs w:val="28"/>
                <w:u w:val="none"/>
              </w:rPr>
            </w:pPr>
          </w:p>
        </w:tc>
        <w:tc>
          <w:tcPr>
            <w:tcW w:w="1080" w:type="dxa"/>
            <w:noWrap w:val="0"/>
            <w:vAlign w:val="center"/>
          </w:tcPr>
          <w:p>
            <w:pPr>
              <w:rPr>
                <w:rFonts w:hint="eastAsia" w:ascii="宋体" w:hAnsi="宋体" w:eastAsia="宋体" w:cs="宋体"/>
                <w:i w:val="0"/>
                <w:color w:val="auto"/>
                <w:sz w:val="28"/>
                <w:szCs w:val="28"/>
                <w:u w:val="none"/>
              </w:rPr>
            </w:pPr>
          </w:p>
        </w:tc>
        <w:tc>
          <w:tcPr>
            <w:tcW w:w="1079" w:type="dxa"/>
            <w:noWrap w:val="0"/>
            <w:vAlign w:val="center"/>
          </w:tcPr>
          <w:p>
            <w:pPr>
              <w:rPr>
                <w:rFonts w:hint="eastAsia" w:ascii="宋体" w:hAnsi="宋体" w:eastAsia="宋体" w:cs="宋体"/>
                <w:i w:val="0"/>
                <w:color w:val="auto"/>
                <w:sz w:val="28"/>
                <w:szCs w:val="28"/>
                <w:u w:val="none"/>
              </w:rPr>
            </w:pPr>
          </w:p>
        </w:tc>
        <w:tc>
          <w:tcPr>
            <w:tcW w:w="2294"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 xml:space="preserve"> 法人代表签字：                                                                                                                                                 </w:t>
            </w:r>
          </w:p>
        </w:tc>
        <w:tc>
          <w:tcPr>
            <w:tcW w:w="2234" w:type="dxa"/>
            <w:tcBorders>
              <w:right w:val="single" w:color="000000" w:sz="4" w:space="0"/>
            </w:tcBorders>
            <w:noWrap w:val="0"/>
            <w:vAlign w:val="center"/>
          </w:tcPr>
          <w:p>
            <w:pPr>
              <w:rPr>
                <w:rFonts w:hint="eastAsia" w:ascii="宋体" w:hAnsi="宋体" w:eastAsia="宋体" w:cs="宋体"/>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0" w:hRule="atLeast"/>
          <w:jc w:val="center"/>
        </w:trPr>
        <w:tc>
          <w:tcPr>
            <w:tcW w:w="1335" w:type="dxa"/>
            <w:tcBorders>
              <w:left w:val="single" w:color="000000" w:sz="4" w:space="0"/>
              <w:bottom w:val="single" w:color="000000" w:sz="4" w:space="0"/>
            </w:tcBorders>
            <w:noWrap w:val="0"/>
            <w:vAlign w:val="center"/>
          </w:tcPr>
          <w:p>
            <w:pPr>
              <w:rPr>
                <w:rFonts w:hint="eastAsia" w:ascii="宋体" w:hAnsi="宋体" w:eastAsia="宋体" w:cs="宋体"/>
                <w:i w:val="0"/>
                <w:color w:val="auto"/>
                <w:sz w:val="28"/>
                <w:szCs w:val="28"/>
                <w:u w:val="none"/>
              </w:rPr>
            </w:pPr>
          </w:p>
        </w:tc>
        <w:tc>
          <w:tcPr>
            <w:tcW w:w="1079" w:type="dxa"/>
            <w:tcBorders>
              <w:bottom w:val="single" w:color="000000" w:sz="4" w:space="0"/>
            </w:tcBorders>
            <w:noWrap w:val="0"/>
            <w:vAlign w:val="center"/>
          </w:tcPr>
          <w:p>
            <w:pPr>
              <w:rPr>
                <w:rFonts w:hint="eastAsia" w:ascii="宋体" w:hAnsi="宋体" w:eastAsia="宋体" w:cs="宋体"/>
                <w:i w:val="0"/>
                <w:color w:val="auto"/>
                <w:sz w:val="28"/>
                <w:szCs w:val="28"/>
                <w:u w:val="none"/>
              </w:rPr>
            </w:pPr>
          </w:p>
        </w:tc>
        <w:tc>
          <w:tcPr>
            <w:tcW w:w="1080" w:type="dxa"/>
            <w:tcBorders>
              <w:bottom w:val="single" w:color="000000" w:sz="4" w:space="0"/>
            </w:tcBorders>
            <w:noWrap w:val="0"/>
            <w:vAlign w:val="center"/>
          </w:tcPr>
          <w:p>
            <w:pPr>
              <w:rPr>
                <w:rFonts w:hint="eastAsia" w:ascii="宋体" w:hAnsi="宋体" w:eastAsia="宋体" w:cs="宋体"/>
                <w:i w:val="0"/>
                <w:color w:val="auto"/>
                <w:sz w:val="28"/>
                <w:szCs w:val="28"/>
                <w:u w:val="none"/>
              </w:rPr>
            </w:pPr>
          </w:p>
        </w:tc>
        <w:tc>
          <w:tcPr>
            <w:tcW w:w="1079" w:type="dxa"/>
            <w:tcBorders>
              <w:bottom w:val="single" w:color="000000" w:sz="4" w:space="0"/>
            </w:tcBorders>
            <w:noWrap w:val="0"/>
            <w:vAlign w:val="center"/>
          </w:tcPr>
          <w:p>
            <w:pPr>
              <w:rPr>
                <w:rFonts w:hint="eastAsia" w:ascii="宋体" w:hAnsi="宋体" w:eastAsia="宋体" w:cs="宋体"/>
                <w:i w:val="0"/>
                <w:color w:val="auto"/>
                <w:sz w:val="28"/>
                <w:szCs w:val="28"/>
                <w:u w:val="none"/>
              </w:rPr>
            </w:pPr>
          </w:p>
        </w:tc>
        <w:tc>
          <w:tcPr>
            <w:tcW w:w="2294" w:type="dxa"/>
            <w:gridSpan w:val="2"/>
            <w:tcBorders>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 xml:space="preserve">                                    </w:t>
            </w:r>
          </w:p>
        </w:tc>
        <w:tc>
          <w:tcPr>
            <w:tcW w:w="2234" w:type="dxa"/>
            <w:tcBorders>
              <w:bottom w:val="single" w:color="000000" w:sz="4" w:space="0"/>
              <w:right w:val="single" w:color="000000" w:sz="4" w:space="0"/>
            </w:tcBorders>
            <w:noWrap w:val="0"/>
            <w:vAlign w:val="center"/>
          </w:tcPr>
          <w:p>
            <w:pP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 xml:space="preserve">     年  月  日</w:t>
            </w:r>
          </w:p>
        </w:tc>
      </w:tr>
    </w:tbl>
    <w:p>
      <w:pPr>
        <w:rPr>
          <w:rFonts w:hint="eastAsia" w:ascii="黑体" w:hAnsi="黑体" w:eastAsia="黑体" w:cs="黑体"/>
          <w:bCs/>
          <w:color w:val="auto"/>
          <w:kern w:val="0"/>
          <w:sz w:val="28"/>
          <w:szCs w:val="28"/>
          <w:lang w:val="en-US" w:eastAsia="zh-CN" w:bidi="ar-SA"/>
        </w:rPr>
      </w:pPr>
    </w:p>
    <w:p>
      <w:pPr>
        <w:rPr>
          <w:color w:val="auto"/>
        </w:rPr>
      </w:pPr>
      <w:r>
        <w:rPr>
          <w:rFonts w:hint="eastAsia" w:ascii="黑体" w:hAnsi="黑体" w:eastAsia="黑体" w:cs="黑体"/>
          <w:bCs/>
          <w:color w:val="auto"/>
          <w:kern w:val="0"/>
          <w:sz w:val="28"/>
          <w:szCs w:val="28"/>
          <w:lang w:val="en-US" w:eastAsia="zh-CN" w:bidi="ar-SA"/>
        </w:rPr>
        <w:t>附件2-2</w:t>
      </w:r>
    </w:p>
    <w:tbl>
      <w:tblPr>
        <w:tblStyle w:val="6"/>
        <w:tblW w:w="980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5"/>
        <w:gridCol w:w="5565"/>
        <w:gridCol w:w="1753"/>
        <w:gridCol w:w="1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9804" w:type="dxa"/>
            <w:gridSpan w:val="4"/>
            <w:tcBorders>
              <w:top w:val="nil"/>
              <w:left w:val="nil"/>
              <w:bottom w:val="nil"/>
              <w:right w:val="nil"/>
              <w:tl2br w:val="nil"/>
              <w:tr2bl w:val="nil"/>
            </w:tcBorders>
            <w:noWrap w:val="0"/>
            <w:vAlign w:val="top"/>
          </w:tcPr>
          <w:p>
            <w:pPr>
              <w:spacing w:beforeLines="0" w:afterLines="0"/>
              <w:jc w:val="center"/>
              <w:rPr>
                <w:rFonts w:hint="eastAsia" w:ascii="宋体" w:hAnsi="宋体"/>
                <w:b/>
                <w:color w:val="auto"/>
                <w:sz w:val="32"/>
              </w:rPr>
            </w:pPr>
            <w:r>
              <w:rPr>
                <w:rFonts w:hint="eastAsia" w:ascii="宋体" w:hAnsi="宋体" w:eastAsia="宋体" w:cs="宋体"/>
                <w:b/>
                <w:i w:val="0"/>
                <w:color w:val="auto"/>
                <w:kern w:val="0"/>
                <w:sz w:val="36"/>
                <w:szCs w:val="36"/>
                <w:u w:val="none"/>
                <w:lang w:val="en-US" w:eastAsia="zh-CN" w:bidi="ar"/>
              </w:rPr>
              <w:t>2020年粤贸全球广东境外商品展览会入库标准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15" w:type="dxa"/>
            <w:tcBorders>
              <w:top w:val="nil"/>
              <w:left w:val="nil"/>
              <w:bottom w:val="nil"/>
              <w:right w:val="nil"/>
              <w:tl2br w:val="nil"/>
              <w:tr2bl w:val="nil"/>
            </w:tcBorders>
            <w:noWrap w:val="0"/>
            <w:vAlign w:val="top"/>
          </w:tcPr>
          <w:p>
            <w:pPr>
              <w:spacing w:beforeLines="0" w:afterLines="0"/>
              <w:jc w:val="left"/>
              <w:rPr>
                <w:rFonts w:hint="eastAsia" w:ascii="宋体" w:hAnsi="宋体"/>
                <w:color w:val="auto"/>
                <w:sz w:val="22"/>
              </w:rPr>
            </w:pPr>
          </w:p>
        </w:tc>
        <w:tc>
          <w:tcPr>
            <w:tcW w:w="5565" w:type="dxa"/>
            <w:tcBorders>
              <w:top w:val="nil"/>
              <w:left w:val="nil"/>
              <w:bottom w:val="nil"/>
              <w:right w:val="nil"/>
              <w:tl2br w:val="nil"/>
              <w:tr2bl w:val="nil"/>
            </w:tcBorders>
            <w:noWrap w:val="0"/>
            <w:vAlign w:val="top"/>
          </w:tcPr>
          <w:p>
            <w:pPr>
              <w:spacing w:beforeLines="0" w:afterLines="0"/>
              <w:jc w:val="left"/>
              <w:rPr>
                <w:rFonts w:hint="eastAsia" w:ascii="宋体" w:hAnsi="宋体"/>
                <w:color w:val="auto"/>
                <w:sz w:val="22"/>
              </w:rPr>
            </w:pPr>
          </w:p>
        </w:tc>
        <w:tc>
          <w:tcPr>
            <w:tcW w:w="1753" w:type="dxa"/>
            <w:tcBorders>
              <w:top w:val="nil"/>
              <w:left w:val="nil"/>
              <w:bottom w:val="nil"/>
              <w:right w:val="nil"/>
              <w:tl2br w:val="nil"/>
              <w:tr2bl w:val="nil"/>
            </w:tcBorders>
            <w:noWrap w:val="0"/>
            <w:vAlign w:val="top"/>
          </w:tcPr>
          <w:p>
            <w:pPr>
              <w:spacing w:beforeLines="0" w:afterLines="0"/>
              <w:jc w:val="left"/>
              <w:rPr>
                <w:rFonts w:hint="eastAsia" w:ascii="宋体" w:hAnsi="宋体"/>
                <w:color w:val="auto"/>
                <w:sz w:val="22"/>
              </w:rPr>
            </w:pPr>
          </w:p>
        </w:tc>
        <w:tc>
          <w:tcPr>
            <w:tcW w:w="1871" w:type="dxa"/>
            <w:tcBorders>
              <w:top w:val="nil"/>
              <w:left w:val="nil"/>
              <w:bottom w:val="nil"/>
              <w:right w:val="nil"/>
              <w:tl2br w:val="nil"/>
              <w:tr2bl w:val="nil"/>
            </w:tcBorders>
            <w:noWrap w:val="0"/>
            <w:vAlign w:val="top"/>
          </w:tcPr>
          <w:p>
            <w:pPr>
              <w:spacing w:beforeLines="0" w:afterLines="0"/>
              <w:ind w:firstLine="660" w:firstLineChars="300"/>
              <w:jc w:val="left"/>
              <w:rPr>
                <w:rFonts w:hint="eastAsia" w:ascii="宋体" w:hAnsi="宋体"/>
                <w:color w:val="auto"/>
                <w:sz w:val="22"/>
              </w:rPr>
            </w:pPr>
            <w:r>
              <w:rPr>
                <w:rFonts w:hint="eastAsia" w:ascii="宋体" w:hAnsi="宋体"/>
                <w:color w:val="auto"/>
                <w:sz w:val="22"/>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jc w:val="center"/>
        </w:trPr>
        <w:tc>
          <w:tcPr>
            <w:tcW w:w="615"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序号</w:t>
            </w:r>
          </w:p>
        </w:tc>
        <w:tc>
          <w:tcPr>
            <w:tcW w:w="5565" w:type="dxa"/>
            <w:tcBorders>
              <w:top w:val="single" w:color="000000" w:sz="12" w:space="0"/>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展会名称</w:t>
            </w:r>
          </w:p>
        </w:tc>
        <w:tc>
          <w:tcPr>
            <w:tcW w:w="1753" w:type="dxa"/>
            <w:tcBorders>
              <w:top w:val="single" w:color="000000" w:sz="12" w:space="0"/>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每个展位最高支持金额</w:t>
            </w:r>
          </w:p>
        </w:tc>
        <w:tc>
          <w:tcPr>
            <w:tcW w:w="1871" w:type="dxa"/>
            <w:tcBorders>
              <w:top w:val="single" w:color="000000" w:sz="12" w:space="0"/>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每个展位最高支持比例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jc w:val="center"/>
        </w:trPr>
        <w:tc>
          <w:tcPr>
            <w:tcW w:w="615" w:type="dxa"/>
            <w:tcBorders>
              <w:top w:val="nil"/>
              <w:left w:val="single" w:color="000000" w:sz="12" w:space="0"/>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1</w:t>
            </w:r>
          </w:p>
        </w:tc>
        <w:tc>
          <w:tcPr>
            <w:tcW w:w="5565" w:type="dxa"/>
            <w:tcBorders>
              <w:top w:val="nil"/>
              <w:left w:val="nil"/>
              <w:bottom w:val="single" w:color="000000" w:sz="12" w:space="0"/>
              <w:right w:val="single" w:color="000000" w:sz="12" w:space="0"/>
              <w:tl2br w:val="nil"/>
              <w:tr2bl w:val="nil"/>
            </w:tcBorders>
            <w:noWrap w:val="0"/>
            <w:vAlign w:val="top"/>
          </w:tcPr>
          <w:p>
            <w:pPr>
              <w:spacing w:beforeLines="0" w:afterLines="0"/>
              <w:jc w:val="left"/>
              <w:rPr>
                <w:rFonts w:hint="eastAsia" w:ascii="宋体" w:hAnsi="宋体"/>
                <w:color w:val="auto"/>
                <w:sz w:val="28"/>
              </w:rPr>
            </w:pPr>
            <w:r>
              <w:rPr>
                <w:rFonts w:hint="eastAsia" w:ascii="宋体" w:hAnsi="宋体"/>
                <w:color w:val="auto"/>
                <w:sz w:val="28"/>
              </w:rPr>
              <w:t>粤贸全球-中国广东（德国）商品展览会（外贸转型省级基地抱团参展项目）</w:t>
            </w:r>
          </w:p>
        </w:tc>
        <w:tc>
          <w:tcPr>
            <w:tcW w:w="1753"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30000</w:t>
            </w:r>
          </w:p>
        </w:tc>
        <w:tc>
          <w:tcPr>
            <w:tcW w:w="1871"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2</w:t>
            </w:r>
          </w:p>
        </w:tc>
        <w:tc>
          <w:tcPr>
            <w:tcW w:w="5565" w:type="dxa"/>
            <w:tcBorders>
              <w:top w:val="nil"/>
              <w:left w:val="nil"/>
              <w:bottom w:val="single" w:color="000000" w:sz="12" w:space="0"/>
              <w:right w:val="single" w:color="000000" w:sz="12" w:space="0"/>
              <w:tl2br w:val="nil"/>
              <w:tr2bl w:val="nil"/>
            </w:tcBorders>
            <w:noWrap w:val="0"/>
            <w:vAlign w:val="top"/>
          </w:tcPr>
          <w:p>
            <w:pPr>
              <w:spacing w:beforeLines="0" w:afterLines="0"/>
              <w:jc w:val="left"/>
              <w:rPr>
                <w:rFonts w:hint="eastAsia" w:ascii="宋体" w:hAnsi="宋体"/>
                <w:color w:val="auto"/>
                <w:sz w:val="28"/>
              </w:rPr>
            </w:pPr>
            <w:r>
              <w:rPr>
                <w:rFonts w:hint="eastAsia" w:ascii="宋体" w:hAnsi="宋体"/>
                <w:color w:val="auto"/>
                <w:sz w:val="28"/>
              </w:rPr>
              <w:t>粤贸全球-中国广东（法国）商品展览会</w:t>
            </w:r>
          </w:p>
        </w:tc>
        <w:tc>
          <w:tcPr>
            <w:tcW w:w="1753"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30000</w:t>
            </w:r>
          </w:p>
        </w:tc>
        <w:tc>
          <w:tcPr>
            <w:tcW w:w="1871"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3</w:t>
            </w:r>
          </w:p>
        </w:tc>
        <w:tc>
          <w:tcPr>
            <w:tcW w:w="5565" w:type="dxa"/>
            <w:tcBorders>
              <w:top w:val="nil"/>
              <w:left w:val="nil"/>
              <w:bottom w:val="single" w:color="000000" w:sz="12" w:space="0"/>
              <w:right w:val="single" w:color="000000" w:sz="12" w:space="0"/>
              <w:tl2br w:val="nil"/>
              <w:tr2bl w:val="nil"/>
            </w:tcBorders>
            <w:noWrap w:val="0"/>
            <w:vAlign w:val="top"/>
          </w:tcPr>
          <w:p>
            <w:pPr>
              <w:spacing w:beforeLines="0" w:afterLines="0"/>
              <w:jc w:val="left"/>
              <w:rPr>
                <w:rFonts w:hint="eastAsia" w:ascii="宋体" w:hAnsi="宋体"/>
                <w:color w:val="auto"/>
                <w:sz w:val="28"/>
              </w:rPr>
            </w:pPr>
            <w:r>
              <w:rPr>
                <w:rFonts w:hint="eastAsia" w:ascii="宋体" w:hAnsi="宋体"/>
                <w:color w:val="auto"/>
                <w:sz w:val="28"/>
              </w:rPr>
              <w:t>粤贸全球-中国广东（意大利）商品展览会</w:t>
            </w:r>
          </w:p>
        </w:tc>
        <w:tc>
          <w:tcPr>
            <w:tcW w:w="1753"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30000</w:t>
            </w:r>
          </w:p>
        </w:tc>
        <w:tc>
          <w:tcPr>
            <w:tcW w:w="1871"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4</w:t>
            </w:r>
          </w:p>
        </w:tc>
        <w:tc>
          <w:tcPr>
            <w:tcW w:w="5565" w:type="dxa"/>
            <w:tcBorders>
              <w:top w:val="nil"/>
              <w:left w:val="nil"/>
              <w:bottom w:val="single" w:color="000000" w:sz="12" w:space="0"/>
              <w:right w:val="single" w:color="000000" w:sz="12" w:space="0"/>
              <w:tl2br w:val="nil"/>
              <w:tr2bl w:val="nil"/>
            </w:tcBorders>
            <w:noWrap w:val="0"/>
            <w:vAlign w:val="top"/>
          </w:tcPr>
          <w:p>
            <w:pPr>
              <w:spacing w:beforeLines="0" w:afterLines="0"/>
              <w:jc w:val="left"/>
              <w:rPr>
                <w:rFonts w:hint="eastAsia" w:ascii="宋体" w:hAnsi="宋体"/>
                <w:color w:val="auto"/>
                <w:sz w:val="28"/>
              </w:rPr>
            </w:pPr>
            <w:r>
              <w:rPr>
                <w:rFonts w:hint="eastAsia" w:ascii="宋体" w:hAnsi="宋体"/>
                <w:color w:val="auto"/>
                <w:sz w:val="28"/>
              </w:rPr>
              <w:t>粤贸全球-中国广东（日本）商品展览会</w:t>
            </w:r>
          </w:p>
        </w:tc>
        <w:tc>
          <w:tcPr>
            <w:tcW w:w="1753"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30000</w:t>
            </w:r>
          </w:p>
        </w:tc>
        <w:tc>
          <w:tcPr>
            <w:tcW w:w="1871"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5</w:t>
            </w:r>
          </w:p>
        </w:tc>
        <w:tc>
          <w:tcPr>
            <w:tcW w:w="5565" w:type="dxa"/>
            <w:tcBorders>
              <w:top w:val="nil"/>
              <w:left w:val="nil"/>
              <w:bottom w:val="single" w:color="000000" w:sz="12" w:space="0"/>
              <w:right w:val="single" w:color="000000" w:sz="12" w:space="0"/>
              <w:tl2br w:val="nil"/>
              <w:tr2bl w:val="nil"/>
            </w:tcBorders>
            <w:noWrap w:val="0"/>
            <w:vAlign w:val="top"/>
          </w:tcPr>
          <w:p>
            <w:pPr>
              <w:spacing w:beforeLines="0" w:afterLines="0"/>
              <w:jc w:val="left"/>
              <w:rPr>
                <w:rFonts w:hint="eastAsia" w:ascii="宋体" w:hAnsi="宋体"/>
                <w:color w:val="auto"/>
                <w:sz w:val="28"/>
              </w:rPr>
            </w:pPr>
            <w:r>
              <w:rPr>
                <w:rFonts w:hint="eastAsia" w:ascii="宋体" w:hAnsi="宋体"/>
                <w:color w:val="auto"/>
                <w:sz w:val="28"/>
              </w:rPr>
              <w:t>粤贸全球-中国广东（英国）商品展览会</w:t>
            </w:r>
          </w:p>
        </w:tc>
        <w:tc>
          <w:tcPr>
            <w:tcW w:w="1753"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30000</w:t>
            </w:r>
          </w:p>
        </w:tc>
        <w:tc>
          <w:tcPr>
            <w:tcW w:w="1871"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6</w:t>
            </w:r>
          </w:p>
        </w:tc>
        <w:tc>
          <w:tcPr>
            <w:tcW w:w="5565" w:type="dxa"/>
            <w:tcBorders>
              <w:top w:val="nil"/>
              <w:left w:val="nil"/>
              <w:bottom w:val="single" w:color="000000" w:sz="12" w:space="0"/>
              <w:right w:val="single" w:color="000000" w:sz="12" w:space="0"/>
              <w:tl2br w:val="nil"/>
              <w:tr2bl w:val="nil"/>
            </w:tcBorders>
            <w:noWrap w:val="0"/>
            <w:vAlign w:val="top"/>
          </w:tcPr>
          <w:p>
            <w:pPr>
              <w:spacing w:beforeLines="0" w:afterLines="0"/>
              <w:jc w:val="left"/>
              <w:rPr>
                <w:rFonts w:hint="eastAsia" w:ascii="宋体" w:hAnsi="宋体"/>
                <w:color w:val="auto"/>
                <w:sz w:val="28"/>
              </w:rPr>
            </w:pPr>
            <w:r>
              <w:rPr>
                <w:rFonts w:hint="eastAsia" w:ascii="宋体" w:hAnsi="宋体"/>
                <w:color w:val="auto"/>
                <w:sz w:val="28"/>
              </w:rPr>
              <w:t>粤贸全球-中国广东（阿联酋）商品展览会</w:t>
            </w:r>
          </w:p>
        </w:tc>
        <w:tc>
          <w:tcPr>
            <w:tcW w:w="1753"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30000</w:t>
            </w:r>
          </w:p>
        </w:tc>
        <w:tc>
          <w:tcPr>
            <w:tcW w:w="1871"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7</w:t>
            </w:r>
          </w:p>
        </w:tc>
        <w:tc>
          <w:tcPr>
            <w:tcW w:w="5565" w:type="dxa"/>
            <w:tcBorders>
              <w:top w:val="nil"/>
              <w:left w:val="nil"/>
              <w:bottom w:val="single" w:color="000000" w:sz="12" w:space="0"/>
              <w:right w:val="single" w:color="000000" w:sz="12" w:space="0"/>
              <w:tl2br w:val="nil"/>
              <w:tr2bl w:val="nil"/>
            </w:tcBorders>
            <w:noWrap w:val="0"/>
            <w:vAlign w:val="top"/>
          </w:tcPr>
          <w:p>
            <w:pPr>
              <w:spacing w:beforeLines="0" w:afterLines="0"/>
              <w:jc w:val="left"/>
              <w:rPr>
                <w:rFonts w:hint="eastAsia" w:ascii="宋体" w:hAnsi="宋体"/>
                <w:color w:val="auto"/>
                <w:sz w:val="28"/>
              </w:rPr>
            </w:pPr>
            <w:r>
              <w:rPr>
                <w:rFonts w:hint="eastAsia" w:ascii="宋体" w:hAnsi="宋体"/>
                <w:color w:val="auto"/>
                <w:sz w:val="28"/>
              </w:rPr>
              <w:t>粤贸全球-中国广东（巴西）商品展览会</w:t>
            </w:r>
          </w:p>
        </w:tc>
        <w:tc>
          <w:tcPr>
            <w:tcW w:w="1753"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30000</w:t>
            </w:r>
          </w:p>
        </w:tc>
        <w:tc>
          <w:tcPr>
            <w:tcW w:w="1871"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8</w:t>
            </w:r>
          </w:p>
        </w:tc>
        <w:tc>
          <w:tcPr>
            <w:tcW w:w="5565" w:type="dxa"/>
            <w:tcBorders>
              <w:top w:val="nil"/>
              <w:left w:val="nil"/>
              <w:bottom w:val="single" w:color="000000" w:sz="12" w:space="0"/>
              <w:right w:val="single" w:color="000000" w:sz="12" w:space="0"/>
              <w:tl2br w:val="nil"/>
              <w:tr2bl w:val="nil"/>
            </w:tcBorders>
            <w:noWrap w:val="0"/>
            <w:vAlign w:val="top"/>
          </w:tcPr>
          <w:p>
            <w:pPr>
              <w:spacing w:beforeLines="0" w:afterLines="0"/>
              <w:jc w:val="left"/>
              <w:rPr>
                <w:rFonts w:hint="eastAsia" w:ascii="宋体" w:hAnsi="宋体"/>
                <w:color w:val="auto"/>
                <w:sz w:val="28"/>
              </w:rPr>
            </w:pPr>
            <w:r>
              <w:rPr>
                <w:rFonts w:hint="eastAsia" w:ascii="宋体" w:hAnsi="宋体"/>
                <w:color w:val="auto"/>
                <w:sz w:val="28"/>
              </w:rPr>
              <w:t>粤贸全球-中国广东（巴拿马）商品展览会</w:t>
            </w:r>
          </w:p>
        </w:tc>
        <w:tc>
          <w:tcPr>
            <w:tcW w:w="1753"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30000</w:t>
            </w:r>
          </w:p>
        </w:tc>
        <w:tc>
          <w:tcPr>
            <w:tcW w:w="1871"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9</w:t>
            </w:r>
          </w:p>
        </w:tc>
        <w:tc>
          <w:tcPr>
            <w:tcW w:w="5565" w:type="dxa"/>
            <w:tcBorders>
              <w:top w:val="nil"/>
              <w:left w:val="nil"/>
              <w:bottom w:val="single" w:color="000000" w:sz="12" w:space="0"/>
              <w:right w:val="single" w:color="000000" w:sz="12" w:space="0"/>
              <w:tl2br w:val="nil"/>
              <w:tr2bl w:val="nil"/>
            </w:tcBorders>
            <w:noWrap w:val="0"/>
            <w:vAlign w:val="top"/>
          </w:tcPr>
          <w:p>
            <w:pPr>
              <w:spacing w:beforeLines="0" w:afterLines="0"/>
              <w:jc w:val="left"/>
              <w:rPr>
                <w:rFonts w:hint="eastAsia" w:ascii="宋体" w:hAnsi="宋体"/>
                <w:color w:val="auto"/>
                <w:sz w:val="28"/>
              </w:rPr>
            </w:pPr>
            <w:r>
              <w:rPr>
                <w:rFonts w:hint="eastAsia" w:ascii="宋体" w:hAnsi="宋体"/>
                <w:color w:val="auto"/>
                <w:sz w:val="28"/>
              </w:rPr>
              <w:t>粤贸全球-中国广东（肯尼亚）商品展览会</w:t>
            </w:r>
          </w:p>
        </w:tc>
        <w:tc>
          <w:tcPr>
            <w:tcW w:w="1753"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30000</w:t>
            </w:r>
          </w:p>
        </w:tc>
        <w:tc>
          <w:tcPr>
            <w:tcW w:w="1871"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10</w:t>
            </w:r>
          </w:p>
        </w:tc>
        <w:tc>
          <w:tcPr>
            <w:tcW w:w="5565" w:type="dxa"/>
            <w:tcBorders>
              <w:top w:val="nil"/>
              <w:left w:val="nil"/>
              <w:bottom w:val="single" w:color="000000" w:sz="12" w:space="0"/>
              <w:right w:val="single" w:color="000000" w:sz="12" w:space="0"/>
              <w:tl2br w:val="nil"/>
              <w:tr2bl w:val="nil"/>
            </w:tcBorders>
            <w:noWrap w:val="0"/>
            <w:vAlign w:val="top"/>
          </w:tcPr>
          <w:p>
            <w:pPr>
              <w:spacing w:beforeLines="0" w:afterLines="0"/>
              <w:jc w:val="left"/>
              <w:rPr>
                <w:rFonts w:hint="eastAsia" w:ascii="宋体" w:hAnsi="宋体"/>
                <w:color w:val="auto"/>
                <w:sz w:val="28"/>
              </w:rPr>
            </w:pPr>
            <w:r>
              <w:rPr>
                <w:rFonts w:hint="eastAsia" w:ascii="宋体" w:hAnsi="宋体"/>
                <w:color w:val="auto"/>
                <w:sz w:val="28"/>
              </w:rPr>
              <w:t>粤贸全球-中国广东（尼日利亚）商品展览会</w:t>
            </w:r>
          </w:p>
        </w:tc>
        <w:tc>
          <w:tcPr>
            <w:tcW w:w="1753"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30000</w:t>
            </w:r>
          </w:p>
        </w:tc>
        <w:tc>
          <w:tcPr>
            <w:tcW w:w="1871"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11</w:t>
            </w:r>
          </w:p>
        </w:tc>
        <w:tc>
          <w:tcPr>
            <w:tcW w:w="5565" w:type="dxa"/>
            <w:tcBorders>
              <w:top w:val="nil"/>
              <w:left w:val="nil"/>
              <w:bottom w:val="single" w:color="000000" w:sz="12" w:space="0"/>
              <w:right w:val="single" w:color="000000" w:sz="12" w:space="0"/>
              <w:tl2br w:val="nil"/>
              <w:tr2bl w:val="nil"/>
            </w:tcBorders>
            <w:noWrap w:val="0"/>
            <w:vAlign w:val="top"/>
          </w:tcPr>
          <w:p>
            <w:pPr>
              <w:spacing w:beforeLines="0" w:afterLines="0"/>
              <w:jc w:val="left"/>
              <w:rPr>
                <w:rFonts w:hint="eastAsia" w:ascii="宋体" w:hAnsi="宋体"/>
                <w:color w:val="auto"/>
                <w:sz w:val="28"/>
              </w:rPr>
            </w:pPr>
            <w:r>
              <w:rPr>
                <w:rFonts w:hint="eastAsia" w:ascii="宋体" w:hAnsi="宋体"/>
                <w:color w:val="auto"/>
                <w:sz w:val="28"/>
              </w:rPr>
              <w:t>粤贸全球-中国广东（墨西哥）商品展览会</w:t>
            </w:r>
          </w:p>
        </w:tc>
        <w:tc>
          <w:tcPr>
            <w:tcW w:w="1753"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30000</w:t>
            </w:r>
          </w:p>
        </w:tc>
        <w:tc>
          <w:tcPr>
            <w:tcW w:w="1871"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12</w:t>
            </w:r>
          </w:p>
        </w:tc>
        <w:tc>
          <w:tcPr>
            <w:tcW w:w="5565" w:type="dxa"/>
            <w:tcBorders>
              <w:top w:val="nil"/>
              <w:left w:val="nil"/>
              <w:bottom w:val="single" w:color="000000" w:sz="12" w:space="0"/>
              <w:right w:val="single" w:color="000000" w:sz="12" w:space="0"/>
              <w:tl2br w:val="nil"/>
              <w:tr2bl w:val="nil"/>
            </w:tcBorders>
            <w:noWrap w:val="0"/>
            <w:vAlign w:val="top"/>
          </w:tcPr>
          <w:p>
            <w:pPr>
              <w:spacing w:beforeLines="0" w:afterLines="0"/>
              <w:jc w:val="left"/>
              <w:rPr>
                <w:rFonts w:hint="eastAsia" w:ascii="宋体" w:hAnsi="宋体"/>
                <w:color w:val="auto"/>
                <w:sz w:val="28"/>
              </w:rPr>
            </w:pPr>
            <w:r>
              <w:rPr>
                <w:rFonts w:hint="eastAsia" w:ascii="宋体" w:hAnsi="宋体"/>
                <w:color w:val="auto"/>
                <w:sz w:val="28"/>
              </w:rPr>
              <w:t>粤贸全球-香港展会广东馆</w:t>
            </w:r>
          </w:p>
        </w:tc>
        <w:tc>
          <w:tcPr>
            <w:tcW w:w="1753"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30000</w:t>
            </w:r>
          </w:p>
        </w:tc>
        <w:tc>
          <w:tcPr>
            <w:tcW w:w="1871"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13</w:t>
            </w:r>
          </w:p>
        </w:tc>
        <w:tc>
          <w:tcPr>
            <w:tcW w:w="5565" w:type="dxa"/>
            <w:tcBorders>
              <w:top w:val="nil"/>
              <w:left w:val="nil"/>
              <w:bottom w:val="single" w:color="000000" w:sz="12" w:space="0"/>
              <w:right w:val="single" w:color="000000" w:sz="12" w:space="0"/>
              <w:tl2br w:val="nil"/>
              <w:tr2bl w:val="nil"/>
            </w:tcBorders>
            <w:noWrap w:val="0"/>
            <w:vAlign w:val="top"/>
          </w:tcPr>
          <w:p>
            <w:pPr>
              <w:spacing w:beforeLines="0" w:afterLines="0"/>
              <w:jc w:val="left"/>
              <w:rPr>
                <w:rFonts w:hint="eastAsia" w:ascii="宋体" w:hAnsi="宋体"/>
                <w:color w:val="auto"/>
                <w:sz w:val="28"/>
              </w:rPr>
            </w:pPr>
            <w:r>
              <w:rPr>
                <w:rFonts w:hint="eastAsia" w:ascii="宋体" w:hAnsi="宋体"/>
                <w:color w:val="auto"/>
                <w:sz w:val="28"/>
              </w:rPr>
              <w:t>粤贸全球-中国广东（贝宁）商品展览会</w:t>
            </w:r>
          </w:p>
        </w:tc>
        <w:tc>
          <w:tcPr>
            <w:tcW w:w="1753"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30000</w:t>
            </w:r>
          </w:p>
        </w:tc>
        <w:tc>
          <w:tcPr>
            <w:tcW w:w="1871"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14</w:t>
            </w:r>
          </w:p>
        </w:tc>
        <w:tc>
          <w:tcPr>
            <w:tcW w:w="5565" w:type="dxa"/>
            <w:tcBorders>
              <w:top w:val="nil"/>
              <w:left w:val="nil"/>
              <w:bottom w:val="single" w:color="000000" w:sz="12" w:space="0"/>
              <w:right w:val="single" w:color="000000" w:sz="12" w:space="0"/>
              <w:tl2br w:val="nil"/>
              <w:tr2bl w:val="nil"/>
            </w:tcBorders>
            <w:noWrap w:val="0"/>
            <w:vAlign w:val="top"/>
          </w:tcPr>
          <w:p>
            <w:pPr>
              <w:spacing w:beforeLines="0" w:afterLines="0"/>
              <w:jc w:val="left"/>
              <w:rPr>
                <w:rFonts w:hint="eastAsia" w:ascii="宋体" w:hAnsi="宋体"/>
                <w:color w:val="auto"/>
                <w:sz w:val="28"/>
              </w:rPr>
            </w:pPr>
            <w:r>
              <w:rPr>
                <w:rFonts w:hint="eastAsia" w:ascii="宋体" w:hAnsi="宋体"/>
                <w:color w:val="auto"/>
                <w:sz w:val="28"/>
              </w:rPr>
              <w:t>粤贸全球-中国广东（南非）商品展览会</w:t>
            </w:r>
          </w:p>
        </w:tc>
        <w:tc>
          <w:tcPr>
            <w:tcW w:w="1753"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25000</w:t>
            </w:r>
          </w:p>
        </w:tc>
        <w:tc>
          <w:tcPr>
            <w:tcW w:w="1871"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15</w:t>
            </w:r>
          </w:p>
        </w:tc>
        <w:tc>
          <w:tcPr>
            <w:tcW w:w="5565" w:type="dxa"/>
            <w:tcBorders>
              <w:top w:val="nil"/>
              <w:left w:val="nil"/>
              <w:bottom w:val="single" w:color="000000" w:sz="12" w:space="0"/>
              <w:right w:val="single" w:color="000000" w:sz="12" w:space="0"/>
              <w:tl2br w:val="nil"/>
              <w:tr2bl w:val="nil"/>
            </w:tcBorders>
            <w:noWrap w:val="0"/>
            <w:vAlign w:val="top"/>
          </w:tcPr>
          <w:p>
            <w:pPr>
              <w:spacing w:beforeLines="0" w:afterLines="0"/>
              <w:jc w:val="left"/>
              <w:rPr>
                <w:rFonts w:hint="eastAsia" w:ascii="宋体" w:hAnsi="宋体"/>
                <w:color w:val="auto"/>
                <w:sz w:val="28"/>
              </w:rPr>
            </w:pPr>
            <w:r>
              <w:rPr>
                <w:rFonts w:hint="eastAsia" w:ascii="宋体" w:hAnsi="宋体"/>
                <w:color w:val="auto"/>
                <w:sz w:val="28"/>
              </w:rPr>
              <w:t>粤贸全球-中国广东（波兰）商品展览会</w:t>
            </w:r>
          </w:p>
        </w:tc>
        <w:tc>
          <w:tcPr>
            <w:tcW w:w="1753"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25000</w:t>
            </w:r>
          </w:p>
        </w:tc>
        <w:tc>
          <w:tcPr>
            <w:tcW w:w="1871"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16</w:t>
            </w:r>
          </w:p>
        </w:tc>
        <w:tc>
          <w:tcPr>
            <w:tcW w:w="5565" w:type="dxa"/>
            <w:tcBorders>
              <w:top w:val="nil"/>
              <w:left w:val="nil"/>
              <w:bottom w:val="single" w:color="000000" w:sz="12" w:space="0"/>
              <w:right w:val="single" w:color="000000" w:sz="12" w:space="0"/>
              <w:tl2br w:val="nil"/>
              <w:tr2bl w:val="nil"/>
            </w:tcBorders>
            <w:noWrap w:val="0"/>
            <w:vAlign w:val="top"/>
          </w:tcPr>
          <w:p>
            <w:pPr>
              <w:spacing w:beforeLines="0" w:afterLines="0"/>
              <w:jc w:val="left"/>
              <w:rPr>
                <w:rFonts w:hint="eastAsia" w:ascii="宋体" w:hAnsi="宋体"/>
                <w:color w:val="auto"/>
                <w:sz w:val="28"/>
              </w:rPr>
            </w:pPr>
            <w:r>
              <w:rPr>
                <w:rFonts w:hint="eastAsia" w:ascii="宋体" w:hAnsi="宋体"/>
                <w:color w:val="auto"/>
                <w:sz w:val="28"/>
              </w:rPr>
              <w:t>粤贸全球-中国广东（俄罗斯）商品展览会</w:t>
            </w:r>
          </w:p>
        </w:tc>
        <w:tc>
          <w:tcPr>
            <w:tcW w:w="1753"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25000</w:t>
            </w:r>
          </w:p>
        </w:tc>
        <w:tc>
          <w:tcPr>
            <w:tcW w:w="1871"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17</w:t>
            </w:r>
          </w:p>
        </w:tc>
        <w:tc>
          <w:tcPr>
            <w:tcW w:w="5565" w:type="dxa"/>
            <w:tcBorders>
              <w:top w:val="nil"/>
              <w:left w:val="nil"/>
              <w:bottom w:val="single" w:color="000000" w:sz="12" w:space="0"/>
              <w:right w:val="single" w:color="000000" w:sz="12" w:space="0"/>
              <w:tl2br w:val="nil"/>
              <w:tr2bl w:val="nil"/>
            </w:tcBorders>
            <w:noWrap w:val="0"/>
            <w:vAlign w:val="top"/>
          </w:tcPr>
          <w:p>
            <w:pPr>
              <w:spacing w:beforeLines="0" w:afterLines="0"/>
              <w:jc w:val="left"/>
              <w:rPr>
                <w:rFonts w:hint="eastAsia" w:ascii="宋体" w:hAnsi="宋体"/>
                <w:color w:val="auto"/>
                <w:sz w:val="28"/>
              </w:rPr>
            </w:pPr>
            <w:r>
              <w:rPr>
                <w:rFonts w:hint="eastAsia" w:ascii="宋体" w:hAnsi="宋体"/>
                <w:color w:val="auto"/>
                <w:sz w:val="28"/>
              </w:rPr>
              <w:t>粤贸全球-中国广东（印尼）商品展览会</w:t>
            </w:r>
          </w:p>
        </w:tc>
        <w:tc>
          <w:tcPr>
            <w:tcW w:w="1753"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25000</w:t>
            </w:r>
          </w:p>
        </w:tc>
        <w:tc>
          <w:tcPr>
            <w:tcW w:w="1871"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18</w:t>
            </w:r>
          </w:p>
        </w:tc>
        <w:tc>
          <w:tcPr>
            <w:tcW w:w="5565" w:type="dxa"/>
            <w:tcBorders>
              <w:top w:val="nil"/>
              <w:left w:val="nil"/>
              <w:bottom w:val="single" w:color="000000" w:sz="12" w:space="0"/>
              <w:right w:val="single" w:color="000000" w:sz="12" w:space="0"/>
              <w:tl2br w:val="nil"/>
              <w:tr2bl w:val="nil"/>
            </w:tcBorders>
            <w:noWrap w:val="0"/>
            <w:vAlign w:val="top"/>
          </w:tcPr>
          <w:p>
            <w:pPr>
              <w:spacing w:beforeLines="0" w:afterLines="0"/>
              <w:jc w:val="left"/>
              <w:rPr>
                <w:rFonts w:hint="eastAsia" w:ascii="宋体" w:hAnsi="宋体"/>
                <w:color w:val="auto"/>
                <w:sz w:val="28"/>
              </w:rPr>
            </w:pPr>
            <w:r>
              <w:rPr>
                <w:rFonts w:hint="eastAsia" w:ascii="宋体" w:hAnsi="宋体"/>
                <w:color w:val="auto"/>
                <w:sz w:val="28"/>
              </w:rPr>
              <w:t>粤贸全球-中国广东（泰国）商品展览会</w:t>
            </w:r>
          </w:p>
        </w:tc>
        <w:tc>
          <w:tcPr>
            <w:tcW w:w="1753"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25000</w:t>
            </w:r>
          </w:p>
        </w:tc>
        <w:tc>
          <w:tcPr>
            <w:tcW w:w="1871"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19</w:t>
            </w:r>
          </w:p>
        </w:tc>
        <w:tc>
          <w:tcPr>
            <w:tcW w:w="5565" w:type="dxa"/>
            <w:tcBorders>
              <w:top w:val="nil"/>
              <w:left w:val="nil"/>
              <w:bottom w:val="single" w:color="000000" w:sz="12" w:space="0"/>
              <w:right w:val="single" w:color="000000" w:sz="12" w:space="0"/>
              <w:tl2br w:val="nil"/>
              <w:tr2bl w:val="nil"/>
            </w:tcBorders>
            <w:noWrap w:val="0"/>
            <w:vAlign w:val="top"/>
          </w:tcPr>
          <w:p>
            <w:pPr>
              <w:spacing w:beforeLines="0" w:afterLines="0"/>
              <w:jc w:val="left"/>
              <w:rPr>
                <w:rFonts w:hint="eastAsia" w:ascii="宋体" w:hAnsi="宋体"/>
                <w:color w:val="auto"/>
                <w:sz w:val="28"/>
              </w:rPr>
            </w:pPr>
            <w:r>
              <w:rPr>
                <w:rFonts w:hint="eastAsia" w:ascii="宋体" w:hAnsi="宋体"/>
                <w:color w:val="auto"/>
                <w:sz w:val="28"/>
              </w:rPr>
              <w:t>粤贸全球-中国广东（土耳其）商品展览会</w:t>
            </w:r>
          </w:p>
        </w:tc>
        <w:tc>
          <w:tcPr>
            <w:tcW w:w="1753"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25000</w:t>
            </w:r>
          </w:p>
        </w:tc>
        <w:tc>
          <w:tcPr>
            <w:tcW w:w="1871"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20</w:t>
            </w:r>
          </w:p>
        </w:tc>
        <w:tc>
          <w:tcPr>
            <w:tcW w:w="5565" w:type="dxa"/>
            <w:tcBorders>
              <w:top w:val="nil"/>
              <w:left w:val="nil"/>
              <w:bottom w:val="single" w:color="000000" w:sz="12" w:space="0"/>
              <w:right w:val="single" w:color="000000" w:sz="12" w:space="0"/>
              <w:tl2br w:val="nil"/>
              <w:tr2bl w:val="nil"/>
            </w:tcBorders>
            <w:noWrap w:val="0"/>
            <w:vAlign w:val="top"/>
          </w:tcPr>
          <w:p>
            <w:pPr>
              <w:spacing w:beforeLines="0" w:afterLines="0"/>
              <w:jc w:val="left"/>
              <w:rPr>
                <w:rFonts w:hint="eastAsia" w:ascii="宋体" w:hAnsi="宋体"/>
                <w:color w:val="auto"/>
                <w:sz w:val="28"/>
              </w:rPr>
            </w:pPr>
            <w:r>
              <w:rPr>
                <w:rFonts w:hint="eastAsia" w:ascii="宋体" w:hAnsi="宋体"/>
                <w:color w:val="auto"/>
                <w:sz w:val="28"/>
              </w:rPr>
              <w:t>粤贸全球-中国广东（埃及）商品展览会</w:t>
            </w:r>
          </w:p>
        </w:tc>
        <w:tc>
          <w:tcPr>
            <w:tcW w:w="1753"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25000</w:t>
            </w:r>
          </w:p>
        </w:tc>
        <w:tc>
          <w:tcPr>
            <w:tcW w:w="1871"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21</w:t>
            </w:r>
          </w:p>
        </w:tc>
        <w:tc>
          <w:tcPr>
            <w:tcW w:w="5565" w:type="dxa"/>
            <w:tcBorders>
              <w:top w:val="nil"/>
              <w:left w:val="nil"/>
              <w:bottom w:val="single" w:color="000000" w:sz="12" w:space="0"/>
              <w:right w:val="single" w:color="000000" w:sz="12" w:space="0"/>
              <w:tl2br w:val="nil"/>
              <w:tr2bl w:val="nil"/>
            </w:tcBorders>
            <w:noWrap w:val="0"/>
            <w:vAlign w:val="top"/>
          </w:tcPr>
          <w:p>
            <w:pPr>
              <w:spacing w:beforeLines="0" w:afterLines="0"/>
              <w:jc w:val="left"/>
              <w:rPr>
                <w:rFonts w:hint="eastAsia" w:ascii="宋体" w:hAnsi="宋体"/>
                <w:color w:val="auto"/>
                <w:sz w:val="28"/>
              </w:rPr>
            </w:pPr>
            <w:r>
              <w:rPr>
                <w:rFonts w:hint="eastAsia" w:ascii="宋体" w:hAnsi="宋体"/>
                <w:color w:val="auto"/>
                <w:sz w:val="28"/>
              </w:rPr>
              <w:t>粤贸全球-中国广东（印度）商品展览会</w:t>
            </w:r>
          </w:p>
        </w:tc>
        <w:tc>
          <w:tcPr>
            <w:tcW w:w="1753"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25000</w:t>
            </w:r>
          </w:p>
        </w:tc>
        <w:tc>
          <w:tcPr>
            <w:tcW w:w="1871"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22</w:t>
            </w:r>
          </w:p>
        </w:tc>
        <w:tc>
          <w:tcPr>
            <w:tcW w:w="5565" w:type="dxa"/>
            <w:tcBorders>
              <w:top w:val="nil"/>
              <w:left w:val="nil"/>
              <w:bottom w:val="single" w:color="000000" w:sz="12" w:space="0"/>
              <w:right w:val="single" w:color="000000" w:sz="12" w:space="0"/>
              <w:tl2br w:val="nil"/>
              <w:tr2bl w:val="nil"/>
            </w:tcBorders>
            <w:noWrap w:val="0"/>
            <w:vAlign w:val="top"/>
          </w:tcPr>
          <w:p>
            <w:pPr>
              <w:spacing w:beforeLines="0" w:afterLines="0"/>
              <w:jc w:val="left"/>
              <w:rPr>
                <w:rFonts w:hint="eastAsia" w:ascii="宋体" w:hAnsi="宋体"/>
                <w:color w:val="auto"/>
                <w:sz w:val="28"/>
              </w:rPr>
            </w:pPr>
            <w:r>
              <w:rPr>
                <w:rFonts w:hint="eastAsia" w:ascii="宋体" w:hAnsi="宋体"/>
                <w:color w:val="auto"/>
                <w:sz w:val="28"/>
              </w:rPr>
              <w:t>粤贸全球-中国广东（马来西亚）商品展览会</w:t>
            </w:r>
          </w:p>
        </w:tc>
        <w:tc>
          <w:tcPr>
            <w:tcW w:w="1753"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25000</w:t>
            </w:r>
          </w:p>
        </w:tc>
        <w:tc>
          <w:tcPr>
            <w:tcW w:w="1871"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23</w:t>
            </w:r>
          </w:p>
        </w:tc>
        <w:tc>
          <w:tcPr>
            <w:tcW w:w="5565" w:type="dxa"/>
            <w:tcBorders>
              <w:top w:val="nil"/>
              <w:left w:val="nil"/>
              <w:bottom w:val="single" w:color="000000" w:sz="12" w:space="0"/>
              <w:right w:val="single" w:color="000000" w:sz="12" w:space="0"/>
              <w:tl2br w:val="nil"/>
              <w:tr2bl w:val="nil"/>
            </w:tcBorders>
            <w:noWrap w:val="0"/>
            <w:vAlign w:val="top"/>
          </w:tcPr>
          <w:p>
            <w:pPr>
              <w:spacing w:beforeLines="0" w:afterLines="0"/>
              <w:jc w:val="left"/>
              <w:rPr>
                <w:rFonts w:hint="eastAsia" w:ascii="宋体" w:hAnsi="宋体"/>
                <w:color w:val="auto"/>
                <w:sz w:val="28"/>
              </w:rPr>
            </w:pPr>
            <w:r>
              <w:rPr>
                <w:rFonts w:hint="eastAsia" w:ascii="宋体" w:hAnsi="宋体"/>
                <w:color w:val="auto"/>
                <w:sz w:val="28"/>
              </w:rPr>
              <w:t>粤贸全球-中国广东（吉尔吉斯斯坦）商品展览会</w:t>
            </w:r>
          </w:p>
        </w:tc>
        <w:tc>
          <w:tcPr>
            <w:tcW w:w="1753"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25000</w:t>
            </w:r>
          </w:p>
        </w:tc>
        <w:tc>
          <w:tcPr>
            <w:tcW w:w="1871"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24</w:t>
            </w:r>
          </w:p>
        </w:tc>
        <w:tc>
          <w:tcPr>
            <w:tcW w:w="5565" w:type="dxa"/>
            <w:tcBorders>
              <w:top w:val="nil"/>
              <w:left w:val="nil"/>
              <w:bottom w:val="single" w:color="000000" w:sz="12" w:space="0"/>
              <w:right w:val="single" w:color="000000" w:sz="12" w:space="0"/>
              <w:tl2br w:val="nil"/>
              <w:tr2bl w:val="nil"/>
            </w:tcBorders>
            <w:noWrap w:val="0"/>
            <w:vAlign w:val="top"/>
          </w:tcPr>
          <w:p>
            <w:pPr>
              <w:spacing w:beforeLines="0" w:afterLines="0"/>
              <w:jc w:val="left"/>
              <w:rPr>
                <w:rFonts w:hint="eastAsia" w:ascii="宋体" w:hAnsi="宋体"/>
                <w:color w:val="auto"/>
                <w:sz w:val="28"/>
              </w:rPr>
            </w:pPr>
            <w:r>
              <w:rPr>
                <w:rFonts w:hint="eastAsia" w:ascii="宋体" w:hAnsi="宋体"/>
                <w:color w:val="auto"/>
                <w:sz w:val="28"/>
              </w:rPr>
              <w:t>粤贸全球-中国广东（越南）商品展览会</w:t>
            </w:r>
          </w:p>
        </w:tc>
        <w:tc>
          <w:tcPr>
            <w:tcW w:w="1753"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20000</w:t>
            </w:r>
          </w:p>
        </w:tc>
        <w:tc>
          <w:tcPr>
            <w:tcW w:w="1871"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25</w:t>
            </w:r>
          </w:p>
        </w:tc>
        <w:tc>
          <w:tcPr>
            <w:tcW w:w="5565" w:type="dxa"/>
            <w:tcBorders>
              <w:top w:val="nil"/>
              <w:left w:val="nil"/>
              <w:bottom w:val="single" w:color="000000" w:sz="12" w:space="0"/>
              <w:right w:val="single" w:color="000000" w:sz="12" w:space="0"/>
              <w:tl2br w:val="nil"/>
              <w:tr2bl w:val="nil"/>
            </w:tcBorders>
            <w:noWrap w:val="0"/>
            <w:vAlign w:val="top"/>
          </w:tcPr>
          <w:p>
            <w:pPr>
              <w:spacing w:beforeLines="0" w:afterLines="0"/>
              <w:jc w:val="left"/>
              <w:rPr>
                <w:rFonts w:hint="eastAsia" w:ascii="宋体" w:hAnsi="宋体"/>
                <w:color w:val="auto"/>
                <w:sz w:val="28"/>
              </w:rPr>
            </w:pPr>
            <w:r>
              <w:rPr>
                <w:rFonts w:hint="eastAsia" w:ascii="宋体" w:hAnsi="宋体"/>
                <w:color w:val="auto"/>
                <w:sz w:val="28"/>
              </w:rPr>
              <w:t>粤贸全球-中国广东（缅甸）商品展览会</w:t>
            </w:r>
          </w:p>
        </w:tc>
        <w:tc>
          <w:tcPr>
            <w:tcW w:w="1753"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20000</w:t>
            </w:r>
          </w:p>
        </w:tc>
        <w:tc>
          <w:tcPr>
            <w:tcW w:w="1871"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26</w:t>
            </w:r>
          </w:p>
        </w:tc>
        <w:tc>
          <w:tcPr>
            <w:tcW w:w="5565" w:type="dxa"/>
            <w:tcBorders>
              <w:top w:val="nil"/>
              <w:left w:val="nil"/>
              <w:bottom w:val="single" w:color="000000" w:sz="12" w:space="0"/>
              <w:right w:val="single" w:color="000000" w:sz="12" w:space="0"/>
              <w:tl2br w:val="nil"/>
              <w:tr2bl w:val="nil"/>
            </w:tcBorders>
            <w:noWrap w:val="0"/>
            <w:vAlign w:val="top"/>
          </w:tcPr>
          <w:p>
            <w:pPr>
              <w:spacing w:beforeLines="0" w:afterLines="0"/>
              <w:jc w:val="left"/>
              <w:rPr>
                <w:rFonts w:hint="eastAsia" w:ascii="宋体" w:hAnsi="宋体"/>
                <w:color w:val="auto"/>
                <w:sz w:val="28"/>
              </w:rPr>
            </w:pPr>
            <w:r>
              <w:rPr>
                <w:rFonts w:hint="eastAsia" w:ascii="宋体" w:hAnsi="宋体"/>
                <w:color w:val="auto"/>
                <w:sz w:val="28"/>
              </w:rPr>
              <w:t>粤贸全球-中国广东（菲律宾）商品展览会</w:t>
            </w:r>
          </w:p>
        </w:tc>
        <w:tc>
          <w:tcPr>
            <w:tcW w:w="1753"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20000</w:t>
            </w:r>
          </w:p>
        </w:tc>
        <w:tc>
          <w:tcPr>
            <w:tcW w:w="1871"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27</w:t>
            </w:r>
          </w:p>
        </w:tc>
        <w:tc>
          <w:tcPr>
            <w:tcW w:w="5565" w:type="dxa"/>
            <w:tcBorders>
              <w:top w:val="nil"/>
              <w:left w:val="nil"/>
              <w:bottom w:val="single" w:color="000000" w:sz="12" w:space="0"/>
              <w:right w:val="single" w:color="000000" w:sz="12" w:space="0"/>
              <w:tl2br w:val="nil"/>
              <w:tr2bl w:val="nil"/>
            </w:tcBorders>
            <w:noWrap w:val="0"/>
            <w:vAlign w:val="top"/>
          </w:tcPr>
          <w:p>
            <w:pPr>
              <w:spacing w:beforeLines="0" w:afterLines="0"/>
              <w:jc w:val="left"/>
              <w:rPr>
                <w:rFonts w:hint="eastAsia" w:ascii="宋体" w:hAnsi="宋体"/>
                <w:color w:val="auto"/>
                <w:sz w:val="28"/>
              </w:rPr>
            </w:pPr>
            <w:r>
              <w:rPr>
                <w:rFonts w:hint="eastAsia" w:ascii="宋体" w:hAnsi="宋体"/>
                <w:color w:val="auto"/>
                <w:sz w:val="28"/>
              </w:rPr>
              <w:t>粤贸全球-中国广东（柬埔寨）商品展览会</w:t>
            </w:r>
          </w:p>
        </w:tc>
        <w:tc>
          <w:tcPr>
            <w:tcW w:w="1753"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20000</w:t>
            </w:r>
          </w:p>
        </w:tc>
        <w:tc>
          <w:tcPr>
            <w:tcW w:w="1871" w:type="dxa"/>
            <w:tcBorders>
              <w:top w:val="nil"/>
              <w:left w:val="nil"/>
              <w:bottom w:val="single" w:color="000000" w:sz="12" w:space="0"/>
              <w:right w:val="single" w:color="000000" w:sz="12" w:space="0"/>
              <w:tl2br w:val="nil"/>
              <w:tr2bl w:val="nil"/>
            </w:tcBorders>
            <w:noWrap w:val="0"/>
            <w:vAlign w:val="top"/>
          </w:tcPr>
          <w:p>
            <w:pPr>
              <w:spacing w:beforeLines="0" w:afterLines="0"/>
              <w:jc w:val="center"/>
              <w:rPr>
                <w:rFonts w:hint="eastAsia" w:ascii="宋体" w:hAnsi="宋体"/>
                <w:color w:val="auto"/>
                <w:sz w:val="28"/>
              </w:rPr>
            </w:pPr>
            <w:r>
              <w:rPr>
                <w:rFonts w:hint="eastAsia" w:ascii="宋体" w:hAnsi="宋体"/>
                <w:color w:val="auto"/>
                <w:sz w:val="28"/>
              </w:rPr>
              <w:t>80%</w:t>
            </w: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cs="Times New Roman"/>
          <w:kern w:val="2"/>
          <w:sz w:val="44"/>
          <w:szCs w:val="24"/>
          <w:lang w:val="en-US" w:eastAsia="zh-CN" w:bidi="ar-SA"/>
        </w:rPr>
      </w:pPr>
    </w:p>
    <w:sectPr>
      <w:headerReference r:id="rId3" w:type="default"/>
      <w:footerReference r:id="rId4" w:type="default"/>
      <w:pgSz w:w="11906" w:h="16838"/>
      <w:pgMar w:top="1440" w:right="1485" w:bottom="1440" w:left="1599" w:header="851" w:footer="992" w:gutter="0"/>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2614E"/>
    <w:rsid w:val="045571C5"/>
    <w:rsid w:val="0D42614E"/>
    <w:rsid w:val="0DC54E3D"/>
    <w:rsid w:val="10AC345B"/>
    <w:rsid w:val="12305F3C"/>
    <w:rsid w:val="14540B25"/>
    <w:rsid w:val="1605664D"/>
    <w:rsid w:val="18BA3B00"/>
    <w:rsid w:val="195172BB"/>
    <w:rsid w:val="1E4201A6"/>
    <w:rsid w:val="1F646F69"/>
    <w:rsid w:val="21A20C72"/>
    <w:rsid w:val="231A2DB1"/>
    <w:rsid w:val="236A7216"/>
    <w:rsid w:val="341E2104"/>
    <w:rsid w:val="390F066F"/>
    <w:rsid w:val="446958E0"/>
    <w:rsid w:val="45377FCA"/>
    <w:rsid w:val="48200B4B"/>
    <w:rsid w:val="48960417"/>
    <w:rsid w:val="4952404D"/>
    <w:rsid w:val="4A257200"/>
    <w:rsid w:val="4AA32FBE"/>
    <w:rsid w:val="4B6F336E"/>
    <w:rsid w:val="4C352196"/>
    <w:rsid w:val="4CDE144F"/>
    <w:rsid w:val="54014AFA"/>
    <w:rsid w:val="548C0A37"/>
    <w:rsid w:val="54B74024"/>
    <w:rsid w:val="62E77FE8"/>
    <w:rsid w:val="666F5890"/>
    <w:rsid w:val="66801CCE"/>
    <w:rsid w:val="6FE712CE"/>
    <w:rsid w:val="7244388F"/>
    <w:rsid w:val="73B96862"/>
    <w:rsid w:val="7AD252F8"/>
    <w:rsid w:val="7BD469BB"/>
    <w:rsid w:val="7E2621F9"/>
    <w:rsid w:val="7F550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sz w:val="32"/>
    </w:rPr>
  </w:style>
  <w:style w:type="paragraph" w:styleId="3">
    <w:name w:val="Plain Text"/>
    <w:basedOn w:val="1"/>
    <w:qFormat/>
    <w:uiPriority w:val="0"/>
    <w:rPr>
      <w:rFonts w:ascii="宋体" w:hAnsi="Courier New" w:cs="Courier New"/>
      <w:kern w:val="2"/>
      <w:sz w:val="21"/>
      <w:szCs w:val="21"/>
    </w:rPr>
  </w:style>
  <w:style w:type="paragraph" w:styleId="4">
    <w:name w:val="footer"/>
    <w:basedOn w:val="1"/>
    <w:qFormat/>
    <w:uiPriority w:val="0"/>
    <w:pPr>
      <w:tabs>
        <w:tab w:val="center" w:pos="4153"/>
        <w:tab w:val="right" w:pos="8306"/>
      </w:tabs>
      <w:snapToGrid w:val="0"/>
      <w:spacing w:beforeLines="0" w:afterLines="0"/>
      <w:jc w:val="left"/>
    </w:pPr>
    <w:rPr>
      <w:rFonts w:hint="default"/>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8">
    <w:name w:val="_Style 9"/>
    <w:basedOn w:val="1"/>
    <w:link w:val="7"/>
    <w:qFormat/>
    <w:uiPriority w:val="0"/>
    <w:pPr>
      <w:widowControl/>
      <w:spacing w:after="160" w:afterLines="0" w:line="240" w:lineRule="exact"/>
      <w:jc w:val="left"/>
    </w:pPr>
  </w:style>
  <w:style w:type="character" w:styleId="9">
    <w:name w:val="Hyperlink"/>
    <w:basedOn w:val="7"/>
    <w:qFormat/>
    <w:uiPriority w:val="0"/>
    <w:rPr>
      <w:color w:val="0000FF"/>
      <w:u w:val="none"/>
    </w:rPr>
  </w:style>
  <w:style w:type="character" w:customStyle="1" w:styleId="10">
    <w:name w:val="font51"/>
    <w:basedOn w:val="7"/>
    <w:qFormat/>
    <w:uiPriority w:val="0"/>
    <w:rPr>
      <w:rFonts w:hint="default" w:ascii="华文中宋" w:hAnsi="华文中宋" w:eastAsia="华文中宋" w:cs="华文中宋"/>
      <w:b/>
      <w:color w:val="000000"/>
      <w:sz w:val="36"/>
      <w:szCs w:val="36"/>
      <w:u w:val="single"/>
    </w:rPr>
  </w:style>
  <w:style w:type="character" w:customStyle="1" w:styleId="11">
    <w:name w:val="font11"/>
    <w:basedOn w:val="7"/>
    <w:qFormat/>
    <w:uiPriority w:val="0"/>
    <w:rPr>
      <w:rFonts w:hint="default" w:ascii="Times New Roman" w:hAnsi="Times New Roman" w:cs="Times New Roman"/>
      <w:color w:val="000000"/>
      <w:sz w:val="28"/>
      <w:szCs w:val="28"/>
      <w:u w:val="none"/>
    </w:rPr>
  </w:style>
  <w:style w:type="character" w:customStyle="1" w:styleId="12">
    <w:name w:val="font01"/>
    <w:basedOn w:val="7"/>
    <w:qFormat/>
    <w:uiPriority w:val="0"/>
    <w:rPr>
      <w:rFonts w:hint="default" w:ascii="Times New Roman" w:hAnsi="Times New Roman" w:cs="Times New Roman"/>
      <w:color w:val="000000"/>
      <w:sz w:val="24"/>
      <w:szCs w:val="24"/>
      <w:u w:val="none"/>
    </w:rPr>
  </w:style>
  <w:style w:type="character" w:customStyle="1" w:styleId="13">
    <w:name w:val="font21"/>
    <w:basedOn w:val="7"/>
    <w:qFormat/>
    <w:uiPriority w:val="0"/>
    <w:rPr>
      <w:rFonts w:hint="eastAsia" w:ascii="宋体" w:hAnsi="宋体" w:eastAsia="宋体" w:cs="宋体"/>
      <w:color w:val="000000"/>
      <w:sz w:val="24"/>
      <w:szCs w:val="24"/>
      <w:u w:val="none"/>
    </w:rPr>
  </w:style>
  <w:style w:type="character" w:customStyle="1" w:styleId="14">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15">
    <w:name w:val="font61"/>
    <w:basedOn w:val="7"/>
    <w:qFormat/>
    <w:uiPriority w:val="0"/>
    <w:rPr>
      <w:rFonts w:hint="default" w:ascii="华文中宋" w:hAnsi="华文中宋" w:eastAsia="华文中宋" w:cs="华文中宋"/>
      <w:b/>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河源市商务局</Company>
  <Pages>1</Pages>
  <Words>0</Words>
  <Characters>0</Characters>
  <Lines>0</Lines>
  <Paragraphs>0</Paragraphs>
  <TotalTime>39</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2019-11-18T01:50:00Z</dcterms:created>
  <dc:creator>NTKO</dc:creator>
  <cp:lastModifiedBy>波仔</cp:lastModifiedBy>
  <dcterms:modified xsi:type="dcterms:W3CDTF">2020-08-14T02:43:41Z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