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B97DA">
      <w:pPr>
        <w:keepNext w:val="0"/>
        <w:keepLines w:val="0"/>
        <w:pageBreakBefore w:val="0"/>
        <w:kinsoku/>
        <w:wordWrap/>
        <w:overflowPunct/>
        <w:topLinePunct w:val="0"/>
        <w:autoSpaceDE/>
        <w:autoSpaceDN/>
        <w:bidi w:val="0"/>
        <w:spacing w:beforeAutospacing="0" w:afterAutospacing="0" w:line="600" w:lineRule="exact"/>
        <w:jc w:val="both"/>
        <w:textAlignment w:val="auto"/>
        <w:rPr>
          <w:rFonts w:hint="eastAsia" w:ascii="仿宋" w:hAnsi="仿宋" w:eastAsia="黑体" w:cs="Times New Roman"/>
          <w:sz w:val="32"/>
          <w:szCs w:val="24"/>
          <w:lang w:val="en-US" w:eastAsia="zh-CN" w:bidi="ar-SA"/>
        </w:rPr>
      </w:pPr>
      <w:r>
        <w:rPr>
          <w:rFonts w:hint="eastAsia" w:ascii="黑体" w:hAnsi="黑体" w:eastAsia="黑体" w:cs="仿宋"/>
          <w:sz w:val="32"/>
          <w:szCs w:val="32"/>
          <w:lang w:bidi="ar-SA"/>
        </w:rPr>
        <w:t>附件</w:t>
      </w:r>
      <w:r>
        <w:rPr>
          <w:rFonts w:hint="eastAsia" w:ascii="黑体" w:hAnsi="黑体" w:eastAsia="黑体" w:cs="仿宋"/>
          <w:sz w:val="32"/>
          <w:szCs w:val="32"/>
          <w:lang w:val="en-US" w:eastAsia="zh-CN" w:bidi="ar-SA"/>
        </w:rPr>
        <w:t>3</w:t>
      </w:r>
    </w:p>
    <w:p w14:paraId="0511034E">
      <w:pPr>
        <w:keepNext w:val="0"/>
        <w:keepLines w:val="0"/>
        <w:pageBreakBefore w:val="0"/>
        <w:kinsoku/>
        <w:wordWrap/>
        <w:overflowPunct/>
        <w:topLinePunct w:val="0"/>
        <w:autoSpaceDE/>
        <w:autoSpaceDN/>
        <w:bidi w:val="0"/>
        <w:spacing w:beforeAutospacing="0" w:afterAutospacing="0" w:line="600" w:lineRule="exact"/>
        <w:jc w:val="center"/>
        <w:textAlignment w:val="auto"/>
        <w:rPr>
          <w:rFonts w:hint="eastAsia" w:ascii="Calibri" w:hAnsi="Calibri" w:eastAsia="宋体" w:cs="Times New Roman"/>
          <w:sz w:val="8"/>
          <w:szCs w:val="4"/>
        </w:rPr>
      </w:pPr>
      <w:r>
        <w:rPr>
          <w:rFonts w:hint="eastAsia" w:ascii="方正小标宋简体" w:hAnsi="仿宋" w:eastAsia="方正小标宋简体" w:cs="仿宋"/>
          <w:sz w:val="44"/>
          <w:szCs w:val="44"/>
          <w:lang w:bidi="ar-SA"/>
        </w:rPr>
        <w:t>关于部分检验项目的说明</w:t>
      </w:r>
    </w:p>
    <w:p w14:paraId="10757EF4">
      <w:pPr>
        <w:pStyle w:val="9"/>
        <w:keepNext w:val="0"/>
        <w:keepLines w:val="0"/>
        <w:pageBreakBefore w:val="0"/>
        <w:kinsoku/>
        <w:wordWrap/>
        <w:overflowPunct/>
        <w:topLinePunct w:val="0"/>
        <w:autoSpaceDE/>
        <w:autoSpaceDN/>
        <w:bidi w:val="0"/>
        <w:spacing w:before="0" w:beforeAutospacing="0" w:after="0" w:afterAutospacing="0" w:line="600" w:lineRule="exact"/>
        <w:ind w:left="0" w:leftChars="0" w:firstLine="0" w:firstLineChars="0"/>
        <w:jc w:val="both"/>
        <w:textAlignment w:val="auto"/>
        <w:rPr>
          <w:rFonts w:hint="eastAsia"/>
          <w:lang w:val="en-US" w:eastAsia="zh-CN"/>
        </w:rPr>
      </w:pPr>
    </w:p>
    <w:p w14:paraId="5AEC4C6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（一）噻虫胺</w:t>
      </w:r>
    </w:p>
    <w:p w14:paraId="190DFB2B">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w w:val="98"/>
          <w:kern w:val="2"/>
          <w:sz w:val="32"/>
          <w:szCs w:val="20"/>
          <w:lang w:val="en-US" w:eastAsia="zh-CN" w:bidi="ar-SA"/>
        </w:rPr>
      </w:pPr>
      <w:r>
        <w:rPr>
          <w:rFonts w:hint="default" w:ascii="Times New Roman" w:hAnsi="Times New Roman" w:eastAsia="仿宋_GB2312" w:cs="Times New Roman"/>
          <w:color w:val="000000"/>
          <w:kern w:val="0"/>
          <w:sz w:val="32"/>
          <w:szCs w:val="32"/>
          <w:lang w:val="en-US" w:eastAsia="zh-CN" w:bidi="ar"/>
        </w:rPr>
        <w:t>抽检的芒果噻虫胺含量噻虫胺项目不符合《食品安全国家标准 食品中农药最大残留限量》（GB 2763-2026）要求，超标的原因可能是种植环节中种植户使用含噻虫胺农药未遵守农药使用安全间隔期制度，导致芒果收获后仍有噻虫胺残留，而被抽检单位没有选择信誉良好的供货商，无法保证食品安全性且没有对相应食品的检测能力。</w:t>
      </w:r>
    </w:p>
    <w:p w14:paraId="631EC22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（二）氰霜唑</w:t>
      </w:r>
    </w:p>
    <w:p w14:paraId="74EF5427">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氰霜唑，叶面和土壤施用的预防性杀菌剂，具有残效性，耐雨水冲刷，有中度层间传导和治疗活性。食用食品一般不会导致氰霜唑的急性中毒，但长期食用氰霜唑超标的食品，对人体健康也有一定影响。根据《食品安全国家标准 食品中农药最大残留</w:t>
      </w:r>
      <w:r>
        <w:rPr>
          <w:rFonts w:hint="default" w:ascii="Times New Roman" w:hAnsi="Times New Roman" w:eastAsia="仿宋_GB2312" w:cs="Times New Roman"/>
          <w:color w:val="000000"/>
          <w:kern w:val="0"/>
          <w:sz w:val="32"/>
          <w:szCs w:val="32"/>
          <w:lang w:val="en-US" w:eastAsia="zh-CN" w:bidi="ar"/>
        </w:rPr>
        <w:t>限量》（GB 2763-2026）中的规定，氰霜唑在荔枝中的最大限量值为0.02mg/kg。荔枝中氰霜唑残</w:t>
      </w:r>
      <w:r>
        <w:rPr>
          <w:rFonts w:hint="eastAsia" w:ascii="Times New Roman" w:hAnsi="Times New Roman" w:eastAsia="仿宋_GB2312" w:cs="Times New Roman"/>
          <w:color w:val="000000"/>
          <w:kern w:val="0"/>
          <w:sz w:val="32"/>
          <w:szCs w:val="32"/>
          <w:lang w:val="en-US" w:eastAsia="zh-CN" w:bidi="ar"/>
        </w:rPr>
        <w:t>留量超标的原因，可能是为快速控制病害，加大用药量或未遵守采摘间隔期规定。</w:t>
      </w:r>
    </w:p>
    <w:p w14:paraId="40E39DA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（三）呋喃唑酮代谢物</w:t>
      </w:r>
    </w:p>
    <w:p w14:paraId="678E99D2">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牛蛙从养殖到长途运输，一直是密度高、应激强的状态，极易暴发红腿病、批量死亡。部分从业者为了压低流通损耗、保住自身利润，就铤而走险，就会违规超量用药、跳过休药期，使用明令禁药，而呋喃唑酮代谢物则因其明确的致癌性和遗传毒性，属于国家明令禁止检出的物质。</w:t>
      </w:r>
    </w:p>
    <w:p w14:paraId="7797D37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（四）恩诺沙星</w:t>
      </w:r>
    </w:p>
    <w:p w14:paraId="648EF286">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恩诺沙星属于氟喹诺酮类药物，是一类人工合成的广谱抗菌药，用于治疗动物的皮肤感染、呼吸道感染等，是动物专属用药。《食品安全国家标准 食品中兽药最大残留限量》</w:t>
      </w:r>
      <w:r>
        <w:rPr>
          <w:rFonts w:hint="default" w:ascii="Times New Roman" w:hAnsi="Times New Roman" w:eastAsia="仿宋_GB2312" w:cs="Times New Roman"/>
          <w:color w:val="000000"/>
          <w:kern w:val="0"/>
          <w:sz w:val="32"/>
          <w:szCs w:val="32"/>
          <w:lang w:val="en-US" w:eastAsia="zh-CN" w:bidi="ar"/>
        </w:rPr>
        <w:t>（GB 31650-2019）中规定，黄刺鱼、鲈鱼中最高残留限量为100μg/kg，摄入恩</w:t>
      </w:r>
      <w:r>
        <w:rPr>
          <w:rFonts w:hint="eastAsia" w:ascii="Times New Roman" w:hAnsi="Times New Roman" w:eastAsia="仿宋_GB2312" w:cs="Times New Roman"/>
          <w:color w:val="000000"/>
          <w:kern w:val="0"/>
          <w:sz w:val="32"/>
          <w:szCs w:val="32"/>
          <w:lang w:val="en-US" w:eastAsia="zh-CN" w:bidi="ar"/>
        </w:rPr>
        <w:t>诺沙星超标的食品，可能引起头晕、头痛、睡眠不良、胃肠道不适等症状，甚至还可能引起肝损害。黄刺鱼、鲈鱼中恩诺沙星超标的原因，可能是养殖者在养殖过程中快速控制疫病（如细菌感染），可能加大抗菌药用量，导致药物残留超标。</w:t>
      </w:r>
    </w:p>
    <w:p w14:paraId="5880A39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（五）吡虫啉</w:t>
      </w:r>
    </w:p>
    <w:p w14:paraId="2644E518">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吡虫啉是一种新烟碱类杀虫剂，主要用于防治粮食作物以及果蔬中蚜虫等虫害，其原理是破坏农业害虫的烟酸乙酰胆碱酯酶受体，麻痹害虫神经从而使害虫死亡。吡虫啉的使用会对粮食作物及果蔬造成不同程度的药物残留。吡虫啉虽然毒性较低，但误吸或误食后，可能会出现恶心、呕吐、头晕、呼吸困难等不良反应，情况严重者还会出现</w:t>
      </w:r>
      <w:r>
        <w:rPr>
          <w:rFonts w:hint="default" w:ascii="Times New Roman" w:hAnsi="Times New Roman" w:eastAsia="仿宋_GB2312" w:cs="Times New Roman"/>
          <w:color w:val="000000"/>
          <w:kern w:val="0"/>
          <w:sz w:val="32"/>
          <w:szCs w:val="32"/>
          <w:lang w:val="en-US" w:eastAsia="zh-CN" w:bidi="ar"/>
        </w:rPr>
        <w:t>昏迷现象。根据《食品安全国家标准 食品中农药最大残留限量》（GB 2763-2021）的规定，吡虫啉在香蕉中</w:t>
      </w:r>
      <w:bookmarkStart w:id="0" w:name="_GoBack"/>
      <w:bookmarkEnd w:id="0"/>
      <w:r>
        <w:rPr>
          <w:rFonts w:hint="default" w:ascii="Times New Roman" w:hAnsi="Times New Roman" w:eastAsia="仿宋_GB2312" w:cs="Times New Roman"/>
          <w:color w:val="000000"/>
          <w:kern w:val="0"/>
          <w:sz w:val="32"/>
          <w:szCs w:val="32"/>
          <w:lang w:val="en-US" w:eastAsia="zh-CN" w:bidi="ar"/>
        </w:rPr>
        <w:t>的最大残留限量值为0.05mg/kg。导致超标原因分析：蕉农在施药过程中不断加</w:t>
      </w:r>
      <w:r>
        <w:rPr>
          <w:rFonts w:hint="eastAsia" w:ascii="Times New Roman" w:hAnsi="Times New Roman" w:eastAsia="仿宋_GB2312" w:cs="Times New Roman"/>
          <w:color w:val="000000"/>
          <w:kern w:val="0"/>
          <w:sz w:val="32"/>
          <w:szCs w:val="32"/>
          <w:lang w:val="en-US" w:eastAsia="zh-CN" w:bidi="ar"/>
        </w:rPr>
        <w:t>大药剂浓度和增加施药次数来提高防治效果，在售卖期间药物残留未能完全代谢。另外，吡虫啉在土壤中降解速率最快，其次是叶片，在果实中降解最慢；若高剂量施药时消解更慢。</w:t>
      </w:r>
    </w:p>
    <w:p w14:paraId="57A02F6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（六）联苯菊酯</w:t>
      </w:r>
    </w:p>
    <w:p w14:paraId="14BC0F45">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联苯菊酯属于拟除虫菊酯类性农药。急性中毒症状为头痛、头晕、恶心、呕 吐、胸闷、乏力、双手颤抖、心律不齐等，严重者深度昏迷或休克。根据《食品安全国家标准食品中农药最大残留限</w:t>
      </w:r>
      <w:r>
        <w:rPr>
          <w:rFonts w:hint="default" w:ascii="Times New Roman" w:hAnsi="Times New Roman" w:eastAsia="仿宋_GB2312" w:cs="Times New Roman"/>
          <w:color w:val="000000"/>
          <w:kern w:val="0"/>
          <w:sz w:val="32"/>
          <w:szCs w:val="32"/>
          <w:lang w:val="en-US" w:eastAsia="zh-CN" w:bidi="ar"/>
        </w:rPr>
        <w:t>量》（</w:t>
      </w:r>
      <w:r>
        <w:rPr>
          <w:rFonts w:hint="eastAsia" w:ascii="Times New Roman" w:hAnsi="Times New Roman" w:eastAsia="仿宋_GB2312" w:cs="Times New Roman"/>
          <w:color w:val="000000"/>
          <w:kern w:val="0"/>
          <w:sz w:val="32"/>
          <w:szCs w:val="32"/>
          <w:lang w:val="en-US" w:eastAsia="zh-CN" w:bidi="ar"/>
        </w:rPr>
        <w:t>GB 2763-2026</w:t>
      </w:r>
      <w:r>
        <w:rPr>
          <w:rFonts w:hint="default" w:ascii="Times New Roman" w:hAnsi="Times New Roman" w:eastAsia="仿宋_GB2312" w:cs="Times New Roman"/>
          <w:color w:val="000000"/>
          <w:kern w:val="0"/>
          <w:sz w:val="32"/>
          <w:szCs w:val="32"/>
          <w:lang w:val="en-US" w:eastAsia="zh-CN" w:bidi="ar"/>
        </w:rPr>
        <w:t>）中的规定，柑橘类水果中联苯菊酯最大残留限量为0.05mg/kg。食用食品一般不会导致联苯菊酯的急性中毒，但长期食用联苯菊酯超标的食品，对人体健康也有一定影响。 蜜桔中联苯菊</w:t>
      </w:r>
      <w:r>
        <w:rPr>
          <w:rFonts w:hint="eastAsia" w:ascii="Times New Roman" w:hAnsi="Times New Roman" w:eastAsia="仿宋_GB2312" w:cs="Times New Roman"/>
          <w:color w:val="000000"/>
          <w:kern w:val="0"/>
          <w:sz w:val="32"/>
          <w:szCs w:val="32"/>
          <w:lang w:val="en-US" w:eastAsia="zh-CN" w:bidi="ar"/>
        </w:rPr>
        <w:t>酯超标的原因可能是菜农对使用农药的安全间隔期不了解，从而违规使用或滥用农药。</w:t>
      </w:r>
    </w:p>
    <w:p w14:paraId="55949E3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（七）毒死蜱</w:t>
      </w:r>
    </w:p>
    <w:p w14:paraId="0C496413">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毒死蜱属于有机磷类广谱杀虫剂，具有触杀、胃毒和熏蒸作用，用于防治多种作物上的咀嚼式、刺吸式害虫，可在蔬菜、水果、谷物等农产品中检出。造成食品中毒死蜱不合格的主要原因有：农产品种植阶段超剂量施用农药、未按安全间隔期采收，或违规在禁限用作物上使用。使用应遵循《食品安全国家标准 食品中农药最大残留限量》（</w:t>
      </w:r>
      <w:r>
        <w:rPr>
          <w:rFonts w:hint="eastAsia" w:ascii="Times New Roman" w:hAnsi="Times New Roman" w:eastAsia="仿宋_GB2312" w:cs="Times New Roman"/>
          <w:color w:val="000000"/>
          <w:kern w:val="0"/>
          <w:sz w:val="32"/>
          <w:szCs w:val="32"/>
          <w:lang w:val="en-US" w:eastAsia="zh-CN" w:bidi="ar"/>
        </w:rPr>
        <w:t>GB 2763-2026</w:t>
      </w:r>
      <w:r>
        <w:rPr>
          <w:rFonts w:hint="default" w:ascii="Times New Roman" w:hAnsi="Times New Roman" w:eastAsia="仿宋_GB2312" w:cs="Times New Roman"/>
          <w:color w:val="000000"/>
          <w:kern w:val="0"/>
          <w:sz w:val="32"/>
          <w:szCs w:val="32"/>
          <w:lang w:val="en-US" w:eastAsia="zh-CN" w:bidi="ar"/>
        </w:rPr>
        <w:t>）中的规定，应以mg/kg为单位判定毒死蜱残留量，其含量不得超过该食品类别对应的最大残留限量，实测值大于对应品类限量值即判定不符合标准要求，无统一固定允许偏差。</w:t>
      </w:r>
    </w:p>
    <w:p w14:paraId="4200BC1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（八）铅（以 Pb 计）</w:t>
      </w:r>
    </w:p>
    <w:p w14:paraId="03A22F10">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铅是一种重金属污染物，可通过土壤、水源、包装材料、加工设备等途径迁移进入食品，在谷物、蔬菜、肉制品、调味品等各类食品中均有可能检出。造成食品中铅不合格的主要原因有：原料种植环境受到铅污染，生产加工设备、管道、包装材料中铅迁移带入，生产过程卫生管控不到位。使用应遵循《食品安全国家标准 食品中污染物限量》（GB 2762-2022）中的规定，应以mg/kg为单位判定铅（以 Pb 计）含量，其含量不得超过该食品类别对应的最大限量值，实测值大于对应品类限量值即判定不符合标准要求，无统一固定允许偏差。</w:t>
      </w:r>
    </w:p>
    <w:p w14:paraId="2A32161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（九）镉（以 Cd 计）</w:t>
      </w:r>
    </w:p>
    <w:p w14:paraId="1CA1097A">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镉是一种重金属污染物，主要来自土壤、灌溉水等环境，易被农作物富集吸收，谷物、食用菌、水产、蔬菜等食品中易检出。造成食品中镉不合格的主要原因有：原料种植区域土壤、灌溉水受到镉污染，原料筛选管控不严，生产环节未有效去除含镉杂质。使用应遵循《食品安全国家标准 食品中污染物限量》（GB 2762-2022）中的规定，应以mg/kg为单位判定镉（以 Cd 计）含量，其含量不得超过该食品类别对应的最大限量值，实测值大于对应品类限量值即判定不符合标准要求，无统一固定允许偏差。</w:t>
      </w:r>
    </w:p>
    <w:p w14:paraId="1D913DC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（十）黄曲霉毒素M₁</w:t>
      </w:r>
    </w:p>
    <w:p w14:paraId="4D542114">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黄曲霉毒素 M1经动物体内代谢产生的次生代谢产物，主要存在于乳及乳制品中。造成食品中黄曲霉毒素 M1不合格的主要原因有：奶牛食用被黄曲霉毒素 B1污染的饲料，毒素经代谢进入乳汁，生产企业对原料饲料管控不足、原料乳未开展相关检测。使用应遵循《食品安全国家标准 食品中真菌毒素限量》（GB 2761-2017）中的规定，应以μg/kg为单位判定黄曲霉毒素 M1含量，其含量不得超过该食品类别对应的最大限量值，实测值大于对应品类限量值即判定不符合标准要求，无统一固定允许偏差。</w:t>
      </w:r>
    </w:p>
    <w:p w14:paraId="5EC9ACD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（十一）黄曲霉毒素B₁</w:t>
      </w:r>
    </w:p>
    <w:p w14:paraId="06AB2306">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黄曲霉毒素</w:t>
      </w:r>
      <w:r>
        <w:rPr>
          <w:rFonts w:hint="default" w:ascii="Times New Roman" w:hAnsi="Times New Roman" w:eastAsia="仿宋_GB2312" w:cs="Times New Roman"/>
          <w:color w:val="000000"/>
          <w:kern w:val="0"/>
          <w:sz w:val="32"/>
          <w:szCs w:val="32"/>
          <w:lang w:val="en-US" w:eastAsia="zh-CN" w:bidi="ar"/>
        </w:rPr>
        <w:t>是黄曲霉和寄生曲霉等霉菌产生的次生代谢产物。目前，黄曲霉毒素在一系列初级农产品和加工产品中均有报道检出，如花生、玉米、棉籽、坚果、食用油、乳制品等，其中以花生、玉米等食品污染最严重。在我国造成食品中黄曲霉毒素不合格的主要原因有：原料或乳牛饲料在种植、采收、运输及储存过程中受到黄曲霉等霉菌污染产毒，生产经营企业没有严格挑拣原料和进行相关检测，或工艺控制不当。使用应遵循《食品安全国家标准 食品中真菌毒素限量》（GB 2761-2017）中的规定。</w:t>
      </w:r>
    </w:p>
    <w:p w14:paraId="59E772F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（十二）过氧化值</w:t>
      </w:r>
    </w:p>
    <w:p w14:paraId="35DFDF5C">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过氧化值表示油脂和脂肪酸等被氧化程度的一种指标，是1千克样品中的活性氧含量，以过氧化物的毫摩尔数表示，用于说明样品是否因已被氧化而变质。以油脂、脂肪为原料制作的食品，通过检测过氧化值来判断其质量和变质程度。肉制品中腌腊肉制品、酱卤肉制品等含油脂产品，过氧化值不合格通常涉及原料把关不严、生产及储存运输过程中未严格按照规定要求操作、工艺过程控制不当、缺乏抗氧化措施等多方面影响。</w:t>
      </w:r>
    </w:p>
    <w:p w14:paraId="76B05128">
      <w:pPr>
        <w:pStyle w:val="8"/>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p>
    <w:p w14:paraId="64A86A50">
      <w:pPr>
        <w:keepNext w:val="0"/>
        <w:keepLines w:val="0"/>
        <w:pageBreakBefore w:val="0"/>
        <w:widowControl/>
        <w:suppressLineNumbers w:val="0"/>
        <w:kinsoku/>
        <w:wordWrap/>
        <w:overflowPunct/>
        <w:topLinePunct w:val="0"/>
        <w:autoSpaceDE/>
        <w:autoSpaceDN/>
        <w:bidi w:val="0"/>
        <w:spacing w:beforeAutospacing="0" w:afterAutospacing="0" w:line="600" w:lineRule="exact"/>
        <w:ind w:firstLine="420" w:firstLineChars="200"/>
        <w:jc w:val="both"/>
        <w:textAlignment w:val="auto"/>
      </w:pPr>
    </w:p>
    <w:p w14:paraId="050A22ED">
      <w:pPr>
        <w:keepNext w:val="0"/>
        <w:keepLines w:val="0"/>
        <w:pageBreakBefore w:val="0"/>
        <w:widowControl/>
        <w:suppressLineNumbers w:val="0"/>
        <w:kinsoku/>
        <w:wordWrap/>
        <w:overflowPunct/>
        <w:topLinePunct w:val="0"/>
        <w:autoSpaceDE/>
        <w:autoSpaceDN/>
        <w:bidi w:val="0"/>
        <w:spacing w:beforeAutospacing="0" w:afterAutospacing="0" w:line="600" w:lineRule="exact"/>
        <w:ind w:firstLine="640" w:firstLineChars="200"/>
        <w:jc w:val="both"/>
        <w:textAlignment w:val="auto"/>
        <w:rPr>
          <w:rFonts w:hint="eastAsia" w:ascii="仿宋" w:hAnsi="仿宋" w:eastAsia="仿宋" w:cs="仿宋"/>
          <w:color w:val="000000"/>
          <w:kern w:val="0"/>
          <w:sz w:val="32"/>
          <w:szCs w:val="32"/>
          <w:lang w:val="en-US" w:eastAsia="zh-CN" w:bidi="ar"/>
        </w:rPr>
      </w:pPr>
    </w:p>
    <w:p w14:paraId="11CFA297">
      <w:pPr>
        <w:keepNext w:val="0"/>
        <w:keepLines w:val="0"/>
        <w:pageBreakBefore w:val="0"/>
        <w:widowControl/>
        <w:suppressLineNumbers w:val="0"/>
        <w:kinsoku/>
        <w:wordWrap/>
        <w:overflowPunct/>
        <w:topLinePunct w:val="0"/>
        <w:autoSpaceDE/>
        <w:autoSpaceDN/>
        <w:bidi w:val="0"/>
        <w:spacing w:line="600" w:lineRule="exact"/>
        <w:ind w:firstLine="640" w:firstLineChars="200"/>
        <w:jc w:val="both"/>
        <w:textAlignment w:val="auto"/>
        <w:rPr>
          <w:rFonts w:hint="eastAsia" w:ascii="仿宋" w:hAnsi="仿宋" w:eastAsia="仿宋" w:cs="仿宋"/>
          <w:color w:val="000000"/>
          <w:kern w:val="0"/>
          <w:sz w:val="32"/>
          <w:szCs w:val="32"/>
          <w:lang w:val="en-US" w:eastAsia="zh-CN" w:bidi="ar"/>
        </w:rPr>
      </w:pPr>
    </w:p>
    <w:p w14:paraId="3C38FC2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29" w:firstLineChars="200"/>
        <w:jc w:val="both"/>
        <w:textAlignment w:val="auto"/>
        <w:rPr>
          <w:rFonts w:hint="default" w:ascii="仿宋_GB2312" w:hAnsi="仿宋_GB2312" w:eastAsia="仿宋_GB2312" w:cs="Times New Roman"/>
          <w:b/>
          <w:bCs/>
          <w:color w:val="auto"/>
          <w:w w:val="98"/>
          <w:kern w:val="2"/>
          <w:sz w:val="32"/>
          <w:szCs w:val="20"/>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30B7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0888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A0888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ZDY4Yzg5YTBjNTM1ZWI4YzA1ODQzYTk0MjIxOTQifQ=="/>
  </w:docVars>
  <w:rsids>
    <w:rsidRoot w:val="00000000"/>
    <w:rsid w:val="00014C9C"/>
    <w:rsid w:val="00A0031C"/>
    <w:rsid w:val="01086C64"/>
    <w:rsid w:val="013D4B60"/>
    <w:rsid w:val="01CF1F27"/>
    <w:rsid w:val="024A6667"/>
    <w:rsid w:val="031511C4"/>
    <w:rsid w:val="032A0A86"/>
    <w:rsid w:val="03C064E2"/>
    <w:rsid w:val="03FB4CD7"/>
    <w:rsid w:val="03FF434E"/>
    <w:rsid w:val="041B1A3F"/>
    <w:rsid w:val="04446205"/>
    <w:rsid w:val="04A24CDA"/>
    <w:rsid w:val="04E15802"/>
    <w:rsid w:val="05C87B03"/>
    <w:rsid w:val="05D11D1B"/>
    <w:rsid w:val="05DE1F43"/>
    <w:rsid w:val="069114AA"/>
    <w:rsid w:val="06C118B6"/>
    <w:rsid w:val="06E4088A"/>
    <w:rsid w:val="07007430"/>
    <w:rsid w:val="079D726B"/>
    <w:rsid w:val="08A70B11"/>
    <w:rsid w:val="08DB07BA"/>
    <w:rsid w:val="092D4DF7"/>
    <w:rsid w:val="09D04097"/>
    <w:rsid w:val="09FC30DE"/>
    <w:rsid w:val="0A252635"/>
    <w:rsid w:val="0ADE1C87"/>
    <w:rsid w:val="0AE52434"/>
    <w:rsid w:val="0AEB62EA"/>
    <w:rsid w:val="0AF41B2D"/>
    <w:rsid w:val="0B75579F"/>
    <w:rsid w:val="0BB77D4C"/>
    <w:rsid w:val="0BF3436E"/>
    <w:rsid w:val="0C440FE1"/>
    <w:rsid w:val="0C4502EF"/>
    <w:rsid w:val="0C7D7364"/>
    <w:rsid w:val="0D505C1B"/>
    <w:rsid w:val="0DB2185C"/>
    <w:rsid w:val="0E0B7D94"/>
    <w:rsid w:val="0EC22EC4"/>
    <w:rsid w:val="0FFA7511"/>
    <w:rsid w:val="11B12702"/>
    <w:rsid w:val="11CA30DA"/>
    <w:rsid w:val="11D741E0"/>
    <w:rsid w:val="12573966"/>
    <w:rsid w:val="125C13A6"/>
    <w:rsid w:val="12863075"/>
    <w:rsid w:val="12CF1390"/>
    <w:rsid w:val="12E0534B"/>
    <w:rsid w:val="13760E51"/>
    <w:rsid w:val="13EE60D1"/>
    <w:rsid w:val="14245BF6"/>
    <w:rsid w:val="1432607A"/>
    <w:rsid w:val="143F60A1"/>
    <w:rsid w:val="14EC0D54"/>
    <w:rsid w:val="152C0D1B"/>
    <w:rsid w:val="173A4A88"/>
    <w:rsid w:val="17D95D9B"/>
    <w:rsid w:val="18824A45"/>
    <w:rsid w:val="188417CF"/>
    <w:rsid w:val="18AD3F21"/>
    <w:rsid w:val="190F3B53"/>
    <w:rsid w:val="1B8756CA"/>
    <w:rsid w:val="1BA50C53"/>
    <w:rsid w:val="1BDC68CC"/>
    <w:rsid w:val="1BE51C24"/>
    <w:rsid w:val="1C12289A"/>
    <w:rsid w:val="1C236240"/>
    <w:rsid w:val="1CD43891"/>
    <w:rsid w:val="1CE26164"/>
    <w:rsid w:val="1D6F5C49"/>
    <w:rsid w:val="1DAE2FF5"/>
    <w:rsid w:val="1DBB5AD7"/>
    <w:rsid w:val="1E087E4C"/>
    <w:rsid w:val="1E6C4F36"/>
    <w:rsid w:val="1E9811D0"/>
    <w:rsid w:val="1FCF29CF"/>
    <w:rsid w:val="1FD66684"/>
    <w:rsid w:val="20AF2801"/>
    <w:rsid w:val="20B47E17"/>
    <w:rsid w:val="21703D3E"/>
    <w:rsid w:val="21BF3797"/>
    <w:rsid w:val="224A0A33"/>
    <w:rsid w:val="229E48DB"/>
    <w:rsid w:val="23384D2F"/>
    <w:rsid w:val="23F12437"/>
    <w:rsid w:val="24853FA4"/>
    <w:rsid w:val="24981EA8"/>
    <w:rsid w:val="24DB3599"/>
    <w:rsid w:val="250C6474"/>
    <w:rsid w:val="250F1AC0"/>
    <w:rsid w:val="251F7F55"/>
    <w:rsid w:val="253B638E"/>
    <w:rsid w:val="262E41C8"/>
    <w:rsid w:val="266C2C2D"/>
    <w:rsid w:val="275D49AC"/>
    <w:rsid w:val="27C608B1"/>
    <w:rsid w:val="27CA2CAA"/>
    <w:rsid w:val="27F51441"/>
    <w:rsid w:val="283244AF"/>
    <w:rsid w:val="291E0523"/>
    <w:rsid w:val="298505A2"/>
    <w:rsid w:val="298C7B83"/>
    <w:rsid w:val="29FB0865"/>
    <w:rsid w:val="2A036979"/>
    <w:rsid w:val="2A400977"/>
    <w:rsid w:val="2A467D32"/>
    <w:rsid w:val="2A5E3ED8"/>
    <w:rsid w:val="2A605BB0"/>
    <w:rsid w:val="2B211F52"/>
    <w:rsid w:val="2B936C47"/>
    <w:rsid w:val="2BA74800"/>
    <w:rsid w:val="2CF30BCC"/>
    <w:rsid w:val="2D0A773C"/>
    <w:rsid w:val="2D256324"/>
    <w:rsid w:val="2D5C0389"/>
    <w:rsid w:val="2D7D5637"/>
    <w:rsid w:val="2EE432E0"/>
    <w:rsid w:val="2F546A4D"/>
    <w:rsid w:val="2FD7142C"/>
    <w:rsid w:val="307E7ED7"/>
    <w:rsid w:val="30830840"/>
    <w:rsid w:val="31012C04"/>
    <w:rsid w:val="31292CB0"/>
    <w:rsid w:val="315076E8"/>
    <w:rsid w:val="316F5DC0"/>
    <w:rsid w:val="31AD5366"/>
    <w:rsid w:val="31C85368"/>
    <w:rsid w:val="33174961"/>
    <w:rsid w:val="33C10429"/>
    <w:rsid w:val="34587B1D"/>
    <w:rsid w:val="347A0481"/>
    <w:rsid w:val="34923248"/>
    <w:rsid w:val="34B8182C"/>
    <w:rsid w:val="34DC09D9"/>
    <w:rsid w:val="3590319C"/>
    <w:rsid w:val="35C366DA"/>
    <w:rsid w:val="35D75AF0"/>
    <w:rsid w:val="362B4280"/>
    <w:rsid w:val="363F316A"/>
    <w:rsid w:val="371A07CC"/>
    <w:rsid w:val="373F5974"/>
    <w:rsid w:val="37890A28"/>
    <w:rsid w:val="379B110E"/>
    <w:rsid w:val="37AC319E"/>
    <w:rsid w:val="381F7BCF"/>
    <w:rsid w:val="38726196"/>
    <w:rsid w:val="38F90665"/>
    <w:rsid w:val="39A94297"/>
    <w:rsid w:val="39E6508D"/>
    <w:rsid w:val="3A402444"/>
    <w:rsid w:val="3AC41E48"/>
    <w:rsid w:val="3AE07F36"/>
    <w:rsid w:val="3B88367D"/>
    <w:rsid w:val="3BEA27FA"/>
    <w:rsid w:val="3CB36E5B"/>
    <w:rsid w:val="3D474095"/>
    <w:rsid w:val="3D507ADA"/>
    <w:rsid w:val="3DA711B3"/>
    <w:rsid w:val="3E2D5039"/>
    <w:rsid w:val="3E894239"/>
    <w:rsid w:val="3F6A406B"/>
    <w:rsid w:val="3FEB29BB"/>
    <w:rsid w:val="3FF108B6"/>
    <w:rsid w:val="40780E15"/>
    <w:rsid w:val="407A3CE0"/>
    <w:rsid w:val="40DC2D46"/>
    <w:rsid w:val="41151DB4"/>
    <w:rsid w:val="41700B79"/>
    <w:rsid w:val="41DA54D8"/>
    <w:rsid w:val="41E217AB"/>
    <w:rsid w:val="422B7AE1"/>
    <w:rsid w:val="42A17DA3"/>
    <w:rsid w:val="42F71332"/>
    <w:rsid w:val="4309522B"/>
    <w:rsid w:val="44007AD7"/>
    <w:rsid w:val="4417114C"/>
    <w:rsid w:val="44BA339E"/>
    <w:rsid w:val="44ED3F1C"/>
    <w:rsid w:val="454667B6"/>
    <w:rsid w:val="45961716"/>
    <w:rsid w:val="46517AE3"/>
    <w:rsid w:val="466C06C8"/>
    <w:rsid w:val="46A27E61"/>
    <w:rsid w:val="477F61D9"/>
    <w:rsid w:val="47D93B3C"/>
    <w:rsid w:val="47E23F21"/>
    <w:rsid w:val="48343468"/>
    <w:rsid w:val="48A979B2"/>
    <w:rsid w:val="497C50C6"/>
    <w:rsid w:val="49FF5A15"/>
    <w:rsid w:val="4A4F27DB"/>
    <w:rsid w:val="4A7810B9"/>
    <w:rsid w:val="4A8F4985"/>
    <w:rsid w:val="4A934E3E"/>
    <w:rsid w:val="4B38326F"/>
    <w:rsid w:val="4B86447A"/>
    <w:rsid w:val="4BF74ED8"/>
    <w:rsid w:val="4CBD1D79"/>
    <w:rsid w:val="4D7C3876"/>
    <w:rsid w:val="4DE44FE8"/>
    <w:rsid w:val="4ED02686"/>
    <w:rsid w:val="4F2D310F"/>
    <w:rsid w:val="4F6A0D1A"/>
    <w:rsid w:val="50242014"/>
    <w:rsid w:val="503F1898"/>
    <w:rsid w:val="50447FC0"/>
    <w:rsid w:val="50485F71"/>
    <w:rsid w:val="504A1A7A"/>
    <w:rsid w:val="509727E6"/>
    <w:rsid w:val="50BE5FC4"/>
    <w:rsid w:val="50D37CC2"/>
    <w:rsid w:val="50D52B97"/>
    <w:rsid w:val="5166169E"/>
    <w:rsid w:val="51C172D0"/>
    <w:rsid w:val="51FF6894"/>
    <w:rsid w:val="53775A75"/>
    <w:rsid w:val="539B083F"/>
    <w:rsid w:val="54DE6B11"/>
    <w:rsid w:val="55085C12"/>
    <w:rsid w:val="55110100"/>
    <w:rsid w:val="554967A4"/>
    <w:rsid w:val="55A35789"/>
    <w:rsid w:val="55C01AA6"/>
    <w:rsid w:val="574D2BF4"/>
    <w:rsid w:val="57A27CE8"/>
    <w:rsid w:val="58386E8E"/>
    <w:rsid w:val="587716F7"/>
    <w:rsid w:val="58883419"/>
    <w:rsid w:val="589E4491"/>
    <w:rsid w:val="58F72073"/>
    <w:rsid w:val="59036C6A"/>
    <w:rsid w:val="595503EB"/>
    <w:rsid w:val="5A350152"/>
    <w:rsid w:val="5ADE798F"/>
    <w:rsid w:val="5B661732"/>
    <w:rsid w:val="5C3E620B"/>
    <w:rsid w:val="5D0134C1"/>
    <w:rsid w:val="5D2562F9"/>
    <w:rsid w:val="5DF11787"/>
    <w:rsid w:val="5E0F60B1"/>
    <w:rsid w:val="5E527E8C"/>
    <w:rsid w:val="5E5B4E53"/>
    <w:rsid w:val="5E8E6FD6"/>
    <w:rsid w:val="5FC66C44"/>
    <w:rsid w:val="61D059BD"/>
    <w:rsid w:val="61E214E9"/>
    <w:rsid w:val="620F60CA"/>
    <w:rsid w:val="626D15F8"/>
    <w:rsid w:val="634F611A"/>
    <w:rsid w:val="63B55659"/>
    <w:rsid w:val="63C427FD"/>
    <w:rsid w:val="63DA2CBD"/>
    <w:rsid w:val="64610CE9"/>
    <w:rsid w:val="64A30432"/>
    <w:rsid w:val="64CA4AE0"/>
    <w:rsid w:val="65075D34"/>
    <w:rsid w:val="65257F68"/>
    <w:rsid w:val="65403F01"/>
    <w:rsid w:val="65595543"/>
    <w:rsid w:val="65C15EE3"/>
    <w:rsid w:val="65CE23AE"/>
    <w:rsid w:val="66080F1E"/>
    <w:rsid w:val="66214BD4"/>
    <w:rsid w:val="66F26570"/>
    <w:rsid w:val="67843D3C"/>
    <w:rsid w:val="67BC2E06"/>
    <w:rsid w:val="67D34322"/>
    <w:rsid w:val="68010AE0"/>
    <w:rsid w:val="686A2E17"/>
    <w:rsid w:val="689735C0"/>
    <w:rsid w:val="694C5701"/>
    <w:rsid w:val="69561038"/>
    <w:rsid w:val="697A410B"/>
    <w:rsid w:val="69AD2C9D"/>
    <w:rsid w:val="69FB28AF"/>
    <w:rsid w:val="6A6634FD"/>
    <w:rsid w:val="6B0A032C"/>
    <w:rsid w:val="6B376C47"/>
    <w:rsid w:val="6C8666CB"/>
    <w:rsid w:val="6D317DF2"/>
    <w:rsid w:val="6D613EE1"/>
    <w:rsid w:val="6E283171"/>
    <w:rsid w:val="6E7A30D3"/>
    <w:rsid w:val="6F0244CC"/>
    <w:rsid w:val="6F435BBB"/>
    <w:rsid w:val="6FF2313D"/>
    <w:rsid w:val="709661BE"/>
    <w:rsid w:val="70BD374B"/>
    <w:rsid w:val="717C2845"/>
    <w:rsid w:val="724203AC"/>
    <w:rsid w:val="72600832"/>
    <w:rsid w:val="728E7110"/>
    <w:rsid w:val="72D51220"/>
    <w:rsid w:val="73ED2599"/>
    <w:rsid w:val="74732A9E"/>
    <w:rsid w:val="747A5B1A"/>
    <w:rsid w:val="7552141E"/>
    <w:rsid w:val="75706FDE"/>
    <w:rsid w:val="758F4FC4"/>
    <w:rsid w:val="76EF5CAD"/>
    <w:rsid w:val="772960B5"/>
    <w:rsid w:val="78402C6D"/>
    <w:rsid w:val="78964FAD"/>
    <w:rsid w:val="78E026CC"/>
    <w:rsid w:val="78FA4EF2"/>
    <w:rsid w:val="7A13262E"/>
    <w:rsid w:val="7A24440C"/>
    <w:rsid w:val="7AA00365"/>
    <w:rsid w:val="7ACB78B2"/>
    <w:rsid w:val="7B424F78"/>
    <w:rsid w:val="7B5A135B"/>
    <w:rsid w:val="7B7406C4"/>
    <w:rsid w:val="7B7A5656"/>
    <w:rsid w:val="7BB7C6CF"/>
    <w:rsid w:val="7BBFD3EC"/>
    <w:rsid w:val="7C6559F4"/>
    <w:rsid w:val="7CA852AF"/>
    <w:rsid w:val="7CAB4D9F"/>
    <w:rsid w:val="7CCC3693"/>
    <w:rsid w:val="7CDB7267"/>
    <w:rsid w:val="7DA0242A"/>
    <w:rsid w:val="7DDE6267"/>
    <w:rsid w:val="7DFF53A3"/>
    <w:rsid w:val="7F4F5EB6"/>
    <w:rsid w:val="7F582C7C"/>
    <w:rsid w:val="7F9F508F"/>
    <w:rsid w:val="7FA335D0"/>
    <w:rsid w:val="7FAE7080"/>
    <w:rsid w:val="7FC146D5"/>
    <w:rsid w:val="B7779D12"/>
    <w:rsid w:val="BF44DA9E"/>
    <w:rsid w:val="F70B7B94"/>
    <w:rsid w:val="FFBB5A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sz w:val="28"/>
    </w:rPr>
  </w:style>
  <w:style w:type="paragraph" w:styleId="5">
    <w:name w:val="Body Text Indent"/>
    <w:basedOn w:val="1"/>
    <w:qFormat/>
    <w:uiPriority w:val="0"/>
    <w:pPr>
      <w:spacing w:before="120" w:after="120"/>
      <w:ind w:firstLine="480"/>
    </w:pPr>
    <w:rPr>
      <w:rFonts w:ascii="宋体" w:hAnsi="宋体"/>
      <w:sz w:val="24"/>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next w:val="10"/>
    <w:qFormat/>
    <w:uiPriority w:val="0"/>
    <w:pPr>
      <w:widowControl w:val="0"/>
      <w:spacing w:before="260" w:after="120" w:line="415" w:lineRule="auto"/>
      <w:ind w:firstLine="420" w:firstLineChars="100"/>
      <w:jc w:val="both"/>
    </w:pPr>
    <w:rPr>
      <w:rFonts w:ascii="Times New Roman" w:hAnsi="Times New Roman" w:eastAsia="仿宋" w:cs="Times New Roman"/>
      <w:kern w:val="2"/>
      <w:sz w:val="32"/>
      <w:szCs w:val="24"/>
      <w:lang w:val="en-US" w:eastAsia="zh-CN" w:bidi="ar-SA"/>
    </w:rPr>
  </w:style>
  <w:style w:type="paragraph" w:styleId="10">
    <w:name w:val="Body Text First Indent 2"/>
    <w:basedOn w:val="5"/>
    <w:next w:val="9"/>
    <w:qFormat/>
    <w:uiPriority w:val="0"/>
    <w:pPr>
      <w:widowControl w:val="0"/>
      <w:ind w:left="0" w:leftChars="0" w:firstLine="420" w:firstLineChars="200"/>
      <w:jc w:val="both"/>
    </w:pPr>
    <w:rPr>
      <w:rFonts w:ascii="Calibri" w:hAnsi="Calibri" w:eastAsia="仿宋" w:cs="Times New Roman"/>
      <w:kern w:val="2"/>
      <w:sz w:val="32"/>
      <w:szCs w:val="24"/>
      <w:lang w:val="en-US" w:eastAsia="zh-CN" w:bidi="ar-SA"/>
    </w:rPr>
  </w:style>
  <w:style w:type="character" w:styleId="13">
    <w:name w:val="Strong"/>
    <w:basedOn w:val="12"/>
    <w:qFormat/>
    <w:uiPriority w:val="0"/>
    <w:rPr>
      <w:b/>
    </w:rPr>
  </w:style>
  <w:style w:type="paragraph" w:customStyle="1" w:styleId="14">
    <w:name w:val="正文 New New New New New New New New New New New New"/>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1219</Words>
  <Characters>1294</Characters>
  <Lines>0</Lines>
  <Paragraphs>0</Paragraphs>
  <TotalTime>0</TotalTime>
  <ScaleCrop>false</ScaleCrop>
  <LinksUpToDate>false</LinksUpToDate>
  <CharactersWithSpaces>1306</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2021-11-12T10:43:00Z</dcterms:created>
  <dc:creator>PC-admin</dc:creator>
  <cp:lastModifiedBy>sc23</cp:lastModifiedBy>
  <cp:lastPrinted>2026-10-23T08:38:00Z</cp:lastPrinted>
  <dcterms:modified xsi:type="dcterms:W3CDTF">2026-10-26T11:20:03Z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300A46A067B52D0F84CDD96A421757AD_43</vt:lpwstr>
  </property>
  <property fmtid="{D5CDD505-2E9C-101B-9397-08002B2CF9AE}" pid="4" name="KSOTemplateDocerSaveRecord">
    <vt:lpwstr>eyJoZGlkIjoiOGM1MDE5MmQxOTU5ODgxM2MxZDY3YjdjMjIzZGUyOWMiLCJ1c2VySWQiOiIyODIyMzE2MjkifQ==</vt:lpwstr>
  </property>
</Properties>
</file>