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9E3800">
      <w:pPr>
        <w:jc w:val="center"/>
        <w:rPr>
          <w:b/>
          <w:sz w:val="52"/>
        </w:rPr>
      </w:pPr>
      <w:bookmarkStart w:id="0" w:name="_GoBack"/>
      <w:bookmarkEnd w:id="0"/>
    </w:p>
    <w:p w14:paraId="567AD049">
      <w:pPr>
        <w:jc w:val="center"/>
        <w:rPr>
          <w:rFonts w:hint="eastAsia" w:ascii="宋体" w:hAnsi="宋体" w:cs="宋体"/>
          <w:b/>
          <w:spacing w:val="70"/>
          <w:sz w:val="52"/>
          <w:szCs w:val="52"/>
        </w:rPr>
      </w:pPr>
      <w:r>
        <w:rPr>
          <w:rFonts w:hint="eastAsia" w:ascii="宋体" w:hAnsi="宋体" w:cs="宋体"/>
          <w:b/>
          <w:sz w:val="52"/>
          <w:szCs w:val="52"/>
          <w:u w:val="single"/>
          <w:lang w:val="en-US" w:eastAsia="zh-CN" w:bidi="ar"/>
        </w:rPr>
        <w:t xml:space="preserve">广东城宏工程勘测设计有限公司 </w:t>
      </w:r>
      <w:r>
        <w:rPr>
          <w:rFonts w:hint="eastAsia" w:ascii="宋体" w:hAnsi="宋体" w:cs="宋体"/>
          <w:b/>
          <w:sz w:val="52"/>
          <w:szCs w:val="52"/>
          <w:lang w:val="en-US" w:eastAsia="zh-CN" w:bidi="ar"/>
        </w:rPr>
        <w:t>测绘资质证书延续</w:t>
      </w:r>
      <w:r>
        <w:rPr>
          <w:rFonts w:hint="eastAsia" w:ascii="宋体" w:hAnsi="宋体" w:cs="宋体"/>
          <w:b/>
          <w:sz w:val="52"/>
          <w:szCs w:val="52"/>
          <w:lang w:bidi="ar"/>
        </w:rPr>
        <w:t>申请</w:t>
      </w:r>
    </w:p>
    <w:p w14:paraId="2A19C3A6">
      <w:pPr>
        <w:jc w:val="center"/>
        <w:rPr>
          <w:rFonts w:hint="eastAsia" w:ascii="宋体" w:hAnsi="宋体" w:cs="宋体"/>
          <w:b/>
          <w:sz w:val="52"/>
          <w:szCs w:val="52"/>
          <w:lang w:bidi="ar"/>
        </w:rPr>
      </w:pPr>
      <w:r>
        <w:rPr>
          <w:rFonts w:hint="eastAsia" w:ascii="宋体" w:hAnsi="宋体" w:cs="宋体"/>
          <w:b/>
          <w:sz w:val="52"/>
          <w:szCs w:val="52"/>
          <w:lang w:bidi="ar"/>
        </w:rPr>
        <w:t>主要信息公开表</w:t>
      </w:r>
    </w:p>
    <w:p w14:paraId="17FD1919"/>
    <w:p w14:paraId="435C9239"/>
    <w:p w14:paraId="0E0F737E"/>
    <w:p w14:paraId="7ADBE369"/>
    <w:p w14:paraId="4634DA3F"/>
    <w:p w14:paraId="4A21F814">
      <w:pPr>
        <w:jc w:val="center"/>
        <w:rPr>
          <w:b/>
          <w:sz w:val="36"/>
        </w:rPr>
      </w:pPr>
      <w:r>
        <w:rPr>
          <w:rFonts w:ascii="Times New Roman" w:hAnsi="Times New Roman"/>
          <w:b/>
          <w:sz w:val="36"/>
          <w:lang w:bidi="ar"/>
        </w:rPr>
        <w:t xml:space="preserve"> </w:t>
      </w:r>
    </w:p>
    <w:p w14:paraId="0200C3B3">
      <w:pPr>
        <w:jc w:val="center"/>
        <w:rPr>
          <w:rFonts w:hint="eastAsia" w:ascii="Times New Roman" w:hAnsi="Times New Roman" w:cs="宋体"/>
          <w:b/>
          <w:spacing w:val="70"/>
          <w:sz w:val="36"/>
          <w:lang w:bidi="ar"/>
        </w:rPr>
      </w:pPr>
    </w:p>
    <w:p w14:paraId="4FE12FAC">
      <w:pPr>
        <w:jc w:val="center"/>
        <w:rPr>
          <w:rFonts w:hint="eastAsia" w:ascii="Times New Roman" w:hAnsi="Times New Roman" w:cs="宋体"/>
          <w:b/>
          <w:spacing w:val="70"/>
          <w:sz w:val="36"/>
          <w:lang w:bidi="ar"/>
        </w:rPr>
      </w:pPr>
    </w:p>
    <w:p w14:paraId="2138CD38">
      <w:pPr>
        <w:jc w:val="center"/>
        <w:rPr>
          <w:rFonts w:hint="eastAsia" w:ascii="Times New Roman" w:hAnsi="Times New Roman" w:cs="宋体"/>
          <w:b/>
          <w:spacing w:val="70"/>
          <w:sz w:val="36"/>
          <w:lang w:bidi="ar"/>
        </w:rPr>
      </w:pPr>
    </w:p>
    <w:p w14:paraId="1B4B08A4">
      <w:pPr>
        <w:jc w:val="center"/>
        <w:rPr>
          <w:rFonts w:hint="eastAsia" w:ascii="Times New Roman" w:hAnsi="Times New Roman" w:cs="宋体"/>
          <w:b/>
          <w:spacing w:val="70"/>
          <w:sz w:val="36"/>
          <w:lang w:bidi="ar"/>
        </w:rPr>
      </w:pPr>
    </w:p>
    <w:p w14:paraId="576F30D9">
      <w:pPr>
        <w:jc w:val="center"/>
        <w:rPr>
          <w:rFonts w:hint="eastAsia" w:ascii="Times New Roman" w:hAnsi="Times New Roman" w:cs="宋体"/>
          <w:b/>
          <w:spacing w:val="70"/>
          <w:sz w:val="36"/>
          <w:lang w:bidi="ar"/>
        </w:rPr>
      </w:pPr>
    </w:p>
    <w:p w14:paraId="3D2CD488">
      <w:pPr>
        <w:jc w:val="center"/>
        <w:rPr>
          <w:sz w:val="44"/>
          <w:szCs w:val="44"/>
        </w:rPr>
      </w:pPr>
      <w:r>
        <w:rPr>
          <w:rFonts w:hint="eastAsia" w:ascii="Times New Roman" w:hAnsi="Times New Roman" w:cs="宋体"/>
          <w:sz w:val="44"/>
          <w:szCs w:val="44"/>
          <w:lang w:bidi="ar"/>
        </w:rPr>
        <w:t>一、</w:t>
      </w:r>
      <w:r>
        <w:rPr>
          <w:rFonts w:hint="eastAsia" w:ascii="Times New Roman" w:hAnsi="Times New Roman" w:cs="宋体"/>
          <w:b/>
          <w:sz w:val="44"/>
          <w:szCs w:val="44"/>
          <w:lang w:bidi="ar"/>
        </w:rPr>
        <w:t>单位基本情况及所申请</w:t>
      </w:r>
      <w:r>
        <w:rPr>
          <w:rFonts w:hint="eastAsia" w:ascii="Times New Roman" w:hAnsi="Times New Roman" w:cs="宋体"/>
          <w:b/>
          <w:sz w:val="44"/>
          <w:szCs w:val="44"/>
          <w:lang w:val="en-US" w:eastAsia="zh-CN" w:bidi="ar"/>
        </w:rPr>
        <w:t>延续</w:t>
      </w:r>
      <w:r>
        <w:rPr>
          <w:rFonts w:hint="eastAsia" w:ascii="Times New Roman" w:hAnsi="Times New Roman" w:cs="宋体"/>
          <w:b/>
          <w:sz w:val="44"/>
          <w:szCs w:val="44"/>
          <w:lang w:bidi="ar"/>
        </w:rPr>
        <w:t>资质等级类别</w:t>
      </w:r>
    </w:p>
    <w:p w14:paraId="7A10D87F"/>
    <w:tbl>
      <w:tblPr>
        <w:tblStyle w:val="6"/>
        <w:tblW w:w="14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6"/>
        <w:gridCol w:w="11889"/>
      </w:tblGrid>
      <w:tr w14:paraId="4B6A9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2" w:hRule="exact"/>
        </w:trPr>
        <w:tc>
          <w:tcPr>
            <w:tcW w:w="2556" w:type="dxa"/>
            <w:tcBorders>
              <w:top w:val="single" w:color="auto" w:sz="4" w:space="0"/>
              <w:left w:val="single" w:color="auto" w:sz="4" w:space="0"/>
              <w:bottom w:val="single" w:color="auto" w:sz="4" w:space="0"/>
              <w:right w:val="single" w:color="auto" w:sz="4" w:space="0"/>
            </w:tcBorders>
            <w:noWrap w:val="0"/>
            <w:vAlign w:val="center"/>
          </w:tcPr>
          <w:p w14:paraId="6F7DA978">
            <w:pPr>
              <w:jc w:val="center"/>
              <w:rPr>
                <w:b/>
                <w:sz w:val="24"/>
              </w:rPr>
            </w:pPr>
            <w:r>
              <w:rPr>
                <w:rFonts w:hint="eastAsia" w:ascii="Times New Roman" w:hAnsi="Times New Roman" w:cs="宋体"/>
                <w:b/>
                <w:sz w:val="24"/>
                <w:lang w:bidi="ar"/>
              </w:rPr>
              <w:t>单位名称</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13B7F46F">
            <w:pPr>
              <w:jc w:val="center"/>
              <w:rPr>
                <w:rFonts w:hint="eastAsia"/>
                <w:sz w:val="32"/>
                <w:szCs w:val="32"/>
                <w:lang w:eastAsia="zh-CN"/>
              </w:rPr>
            </w:pPr>
            <w:r>
              <w:rPr>
                <w:rFonts w:hint="eastAsia"/>
                <w:sz w:val="32"/>
                <w:szCs w:val="32"/>
                <w:lang w:eastAsia="zh-CN"/>
              </w:rPr>
              <w:t>广东城宏工程勘测设计有限公司</w:t>
            </w:r>
          </w:p>
        </w:tc>
      </w:tr>
      <w:tr w14:paraId="153E0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2" w:hRule="exact"/>
        </w:trPr>
        <w:tc>
          <w:tcPr>
            <w:tcW w:w="2556" w:type="dxa"/>
            <w:tcBorders>
              <w:top w:val="single" w:color="auto" w:sz="4" w:space="0"/>
              <w:left w:val="single" w:color="auto" w:sz="4" w:space="0"/>
              <w:bottom w:val="single" w:color="auto" w:sz="4" w:space="0"/>
              <w:right w:val="single" w:color="auto" w:sz="4" w:space="0"/>
            </w:tcBorders>
            <w:noWrap w:val="0"/>
            <w:vAlign w:val="center"/>
          </w:tcPr>
          <w:p w14:paraId="2611BC4C">
            <w:pPr>
              <w:jc w:val="center"/>
              <w:rPr>
                <w:rFonts w:hint="eastAsia" w:ascii="Times New Roman" w:hAnsi="Times New Roman" w:cs="宋体"/>
                <w:b/>
                <w:sz w:val="24"/>
                <w:lang w:bidi="ar"/>
              </w:rPr>
            </w:pPr>
            <w:r>
              <w:rPr>
                <w:rFonts w:hint="eastAsia" w:ascii="Times New Roman" w:hAnsi="Times New Roman" w:cs="宋体"/>
                <w:b/>
                <w:sz w:val="24"/>
                <w:lang w:bidi="ar"/>
              </w:rPr>
              <w:t>统一社会信用代码</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110A02BB">
            <w:pPr>
              <w:jc w:val="center"/>
              <w:rPr>
                <w:rFonts w:hint="eastAsia"/>
                <w:sz w:val="32"/>
                <w:szCs w:val="32"/>
              </w:rPr>
            </w:pPr>
            <w:r>
              <w:rPr>
                <w:rFonts w:hint="eastAsia"/>
                <w:sz w:val="32"/>
                <w:szCs w:val="32"/>
              </w:rPr>
              <w:t>91441602MA4ULWH60L</w:t>
            </w:r>
          </w:p>
        </w:tc>
      </w:tr>
      <w:tr w14:paraId="4D5A0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0E5CB9EB">
            <w:pPr>
              <w:jc w:val="center"/>
              <w:rPr>
                <w:b/>
                <w:sz w:val="24"/>
              </w:rPr>
            </w:pPr>
            <w:r>
              <w:rPr>
                <w:rFonts w:hint="eastAsia" w:ascii="Times New Roman" w:hAnsi="Times New Roman" w:cs="宋体"/>
                <w:b/>
                <w:sz w:val="24"/>
                <w:lang w:bidi="ar"/>
              </w:rPr>
              <w:t>单位性质</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4D9EFE30">
            <w:pPr>
              <w:jc w:val="center"/>
              <w:rPr>
                <w:rFonts w:hint="eastAsia" w:eastAsia="宋体"/>
                <w:sz w:val="28"/>
                <w:szCs w:val="28"/>
                <w:lang w:eastAsia="zh-CN"/>
              </w:rPr>
            </w:pPr>
            <w:r>
              <w:rPr>
                <w:rFonts w:hint="eastAsia"/>
                <w:sz w:val="28"/>
                <w:szCs w:val="28"/>
                <w:lang w:eastAsia="zh-CN"/>
              </w:rPr>
              <w:t>有限责任公司（自然人投资或控股）</w:t>
            </w:r>
          </w:p>
        </w:tc>
      </w:tr>
      <w:tr w14:paraId="452B4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2C8C1FB0">
            <w:pPr>
              <w:jc w:val="center"/>
              <w:rPr>
                <w:b/>
                <w:sz w:val="24"/>
              </w:rPr>
            </w:pPr>
            <w:r>
              <w:rPr>
                <w:rFonts w:hint="eastAsia" w:ascii="Times New Roman" w:hAnsi="Times New Roman" w:cs="宋体"/>
                <w:b/>
                <w:sz w:val="24"/>
                <w:lang w:bidi="ar"/>
              </w:rPr>
              <w:t>注册地址</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03264979">
            <w:pPr>
              <w:jc w:val="center"/>
              <w:rPr>
                <w:sz w:val="28"/>
                <w:szCs w:val="28"/>
              </w:rPr>
            </w:pPr>
            <w:r>
              <w:rPr>
                <w:rFonts w:hint="eastAsia"/>
                <w:sz w:val="32"/>
                <w:szCs w:val="32"/>
              </w:rPr>
              <w:t>河源市粤赣高速公路白岭头公园拆迁安置点B区南起第七排第40、41卡二楼</w:t>
            </w:r>
          </w:p>
        </w:tc>
      </w:tr>
      <w:tr w14:paraId="79A33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6E086B9B">
            <w:pPr>
              <w:jc w:val="center"/>
              <w:rPr>
                <w:b/>
                <w:sz w:val="24"/>
              </w:rPr>
            </w:pPr>
            <w:r>
              <w:rPr>
                <w:rFonts w:hint="eastAsia" w:ascii="Times New Roman" w:hAnsi="Times New Roman" w:cs="宋体"/>
                <w:b/>
                <w:sz w:val="24"/>
                <w:lang w:bidi="ar"/>
              </w:rPr>
              <w:t>法定代表人</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4CFE6CE3">
            <w:pPr>
              <w:jc w:val="center"/>
              <w:rPr>
                <w:rFonts w:hint="eastAsia"/>
                <w:sz w:val="32"/>
                <w:szCs w:val="32"/>
                <w:lang w:eastAsia="zh-CN"/>
              </w:rPr>
            </w:pPr>
            <w:r>
              <w:rPr>
                <w:rFonts w:hint="eastAsia"/>
                <w:sz w:val="32"/>
                <w:szCs w:val="32"/>
                <w:lang w:eastAsia="zh-CN"/>
              </w:rPr>
              <w:t>唐华忠</w:t>
            </w:r>
          </w:p>
        </w:tc>
      </w:tr>
      <w:tr w14:paraId="65F83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46BC39D0">
            <w:pPr>
              <w:jc w:val="center"/>
              <w:rPr>
                <w:b/>
                <w:sz w:val="28"/>
              </w:rPr>
            </w:pPr>
            <w:r>
              <w:rPr>
                <w:rFonts w:hint="eastAsia" w:ascii="Times New Roman" w:hAnsi="Times New Roman" w:cs="宋体"/>
                <w:b/>
                <w:sz w:val="24"/>
                <w:lang w:bidi="ar"/>
              </w:rPr>
              <w:t>资质等级类别</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0F275A13">
            <w:pPr>
              <w:jc w:val="center"/>
              <w:rPr>
                <w:rFonts w:hint="eastAsia"/>
                <w:sz w:val="32"/>
                <w:szCs w:val="32"/>
                <w:lang w:eastAsia="zh-CN"/>
              </w:rPr>
            </w:pPr>
            <w:r>
              <w:rPr>
                <w:rFonts w:hint="eastAsia"/>
                <w:sz w:val="32"/>
                <w:szCs w:val="32"/>
                <w:lang w:eastAsia="zh-CN"/>
              </w:rPr>
              <w:t>乙级：摄影测量与遥感、工程测量、界线与不动产测绘、地理信息系统工程</w:t>
            </w:r>
          </w:p>
        </w:tc>
      </w:tr>
    </w:tbl>
    <w:p w14:paraId="53E8BC49"/>
    <w:p w14:paraId="27137082">
      <w:pPr>
        <w:jc w:val="center"/>
        <w:rPr>
          <w:b/>
          <w:spacing w:val="70"/>
          <w:sz w:val="36"/>
        </w:rPr>
      </w:pPr>
    </w:p>
    <w:p w14:paraId="6D2B711E">
      <w:pPr>
        <w:jc w:val="center"/>
        <w:rPr>
          <w:b/>
          <w:spacing w:val="70"/>
          <w:sz w:val="36"/>
        </w:rPr>
      </w:pPr>
    </w:p>
    <w:p w14:paraId="251B8C90">
      <w:pPr>
        <w:jc w:val="center"/>
        <w:rPr>
          <w:b/>
          <w:spacing w:val="70"/>
          <w:sz w:val="36"/>
        </w:rPr>
      </w:pPr>
    </w:p>
    <w:p w14:paraId="3CAFC485">
      <w:pPr>
        <w:jc w:val="center"/>
        <w:rPr>
          <w:b/>
          <w:spacing w:val="70"/>
          <w:sz w:val="36"/>
        </w:rPr>
      </w:pPr>
    </w:p>
    <w:p w14:paraId="4DDC2EE1">
      <w:pPr>
        <w:jc w:val="center"/>
        <w:rPr>
          <w:b/>
          <w:spacing w:val="70"/>
          <w:sz w:val="36"/>
        </w:rPr>
      </w:pPr>
    </w:p>
    <w:p w14:paraId="5C9CCF60">
      <w:pPr>
        <w:jc w:val="center"/>
        <w:rPr>
          <w:b/>
          <w:spacing w:val="70"/>
          <w:sz w:val="36"/>
        </w:rPr>
      </w:pPr>
    </w:p>
    <w:p w14:paraId="2AD52B2A">
      <w:pPr>
        <w:jc w:val="center"/>
      </w:pPr>
      <w:r>
        <w:rPr>
          <w:rFonts w:hint="eastAsia" w:ascii="Times New Roman" w:hAnsi="Times New Roman" w:cs="宋体"/>
          <w:b/>
          <w:sz w:val="44"/>
          <w:szCs w:val="44"/>
          <w:lang w:bidi="ar"/>
        </w:rPr>
        <w:t>二、专业技术人员</w:t>
      </w:r>
    </w:p>
    <w:p w14:paraId="24DC23A5"/>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3090"/>
        <w:gridCol w:w="2595"/>
        <w:gridCol w:w="2295"/>
        <w:gridCol w:w="4994"/>
      </w:tblGrid>
      <w:tr w14:paraId="77E53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14:paraId="086DACDB">
            <w:pPr>
              <w:jc w:val="center"/>
              <w:rPr>
                <w:b/>
                <w:sz w:val="32"/>
              </w:rPr>
            </w:pPr>
            <w:r>
              <w:rPr>
                <w:rFonts w:hint="eastAsia" w:ascii="Times New Roman" w:hAnsi="Times New Roman" w:cs="宋体"/>
                <w:b/>
                <w:sz w:val="32"/>
                <w:lang w:bidi="ar"/>
              </w:rPr>
              <w:t>测绘专业高级技术人员</w:t>
            </w:r>
          </w:p>
        </w:tc>
      </w:tr>
      <w:tr w14:paraId="3361D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2F396AD9">
            <w:pPr>
              <w:jc w:val="center"/>
              <w:rPr>
                <w:b/>
                <w:sz w:val="24"/>
              </w:rPr>
            </w:pPr>
            <w:r>
              <w:rPr>
                <w:rFonts w:hint="eastAsia" w:ascii="Times New Roman" w:hAnsi="Times New Roman" w:cs="宋体"/>
                <w:b/>
                <w:sz w:val="24"/>
                <w:lang w:bidi="ar"/>
              </w:rPr>
              <w:t>序</w:t>
            </w:r>
          </w:p>
          <w:p w14:paraId="2943B0AB">
            <w:pPr>
              <w:jc w:val="center"/>
              <w:rPr>
                <w:b/>
                <w:sz w:val="24"/>
              </w:rPr>
            </w:pPr>
            <w:r>
              <w:rPr>
                <w:rFonts w:hint="eastAsia" w:ascii="Times New Roman" w:hAnsi="Times New Roman" w:cs="宋体"/>
                <w:b/>
                <w:sz w:val="24"/>
                <w:lang w:bidi="ar"/>
              </w:rPr>
              <w:t>号</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79552FA2">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6AA723A0">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7E4FD7C">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434780E1">
            <w:pPr>
              <w:jc w:val="center"/>
              <w:rPr>
                <w:b/>
                <w:sz w:val="24"/>
              </w:rPr>
            </w:pPr>
          </w:p>
          <w:p w14:paraId="078B78BB">
            <w:pPr>
              <w:jc w:val="center"/>
              <w:rPr>
                <w:b/>
                <w:sz w:val="24"/>
              </w:rPr>
            </w:pPr>
            <w:r>
              <w:rPr>
                <w:rFonts w:hint="eastAsia" w:ascii="Times New Roman" w:hAnsi="Times New Roman" w:cs="宋体"/>
                <w:b/>
                <w:sz w:val="24"/>
                <w:lang w:bidi="ar"/>
              </w:rPr>
              <w:t>备注</w:t>
            </w:r>
          </w:p>
        </w:tc>
      </w:tr>
      <w:tr w14:paraId="586C7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70336581">
            <w:pPr>
              <w:jc w:val="center"/>
              <w:rPr>
                <w:rFonts w:hint="eastAsia" w:eastAsia="宋体"/>
                <w:lang w:val="en-US" w:eastAsia="zh-CN"/>
              </w:rPr>
            </w:pPr>
            <w:r>
              <w:rPr>
                <w:rFonts w:hint="eastAsia"/>
                <w:lang w:val="en-US" w:eastAsia="zh-CN"/>
              </w:rPr>
              <w:t>1</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195052ED">
            <w:pPr>
              <w:spacing w:line="240" w:lineRule="exact"/>
              <w:ind w:left="-105" w:right="-105"/>
              <w:jc w:val="center"/>
              <w:rPr>
                <w:rFonts w:hint="eastAsia" w:eastAsia="宋体"/>
                <w:lang w:eastAsia="zh-CN"/>
              </w:rPr>
            </w:pPr>
            <w:r>
              <w:rPr>
                <w:rFonts w:hint="eastAsia"/>
                <w:lang w:eastAsia="zh-CN"/>
              </w:rPr>
              <w:t>唐华忠</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096EEBD6">
            <w:pPr>
              <w:spacing w:line="240" w:lineRule="exact"/>
              <w:ind w:right="-105"/>
              <w:jc w:val="center"/>
              <w:rPr>
                <w:rFonts w:hint="eastAsia" w:eastAsia="宋体"/>
                <w:lang w:eastAsia="zh-CN"/>
              </w:rPr>
            </w:pPr>
            <w:r>
              <w:rPr>
                <w:rFonts w:hint="eastAsia"/>
                <w:lang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10D0B7C7">
            <w:pPr>
              <w:jc w:val="center"/>
              <w:rPr>
                <w:rFonts w:hint="default" w:eastAsia="宋体"/>
                <w:lang w:val="en-US" w:eastAsia="zh-CN"/>
              </w:rPr>
            </w:pPr>
            <w:r>
              <w:rPr>
                <w:rFonts w:hint="eastAsia"/>
                <w:lang w:val="en-US" w:eastAsia="zh-CN"/>
              </w:rPr>
              <w:t>41</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31F8F54">
            <w:pPr>
              <w:spacing w:line="240" w:lineRule="exact"/>
              <w:ind w:left="-105" w:right="-105"/>
              <w:jc w:val="center"/>
            </w:pPr>
            <w:r>
              <w:rPr>
                <w:rFonts w:hint="eastAsia"/>
              </w:rPr>
              <w:t>高级工程师</w:t>
            </w:r>
          </w:p>
        </w:tc>
      </w:tr>
      <w:tr w14:paraId="0B9F6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5FDAC30F">
            <w:pPr>
              <w:jc w:val="center"/>
            </w:pPr>
          </w:p>
        </w:tc>
        <w:tc>
          <w:tcPr>
            <w:tcW w:w="3090" w:type="dxa"/>
            <w:tcBorders>
              <w:top w:val="single" w:color="auto" w:sz="4" w:space="0"/>
              <w:left w:val="single" w:color="auto" w:sz="4" w:space="0"/>
              <w:bottom w:val="single" w:color="auto" w:sz="4" w:space="0"/>
              <w:right w:val="single" w:color="auto" w:sz="4" w:space="0"/>
            </w:tcBorders>
            <w:noWrap w:val="0"/>
            <w:vAlign w:val="center"/>
          </w:tcPr>
          <w:p w14:paraId="6B0DBCD3">
            <w:pPr>
              <w:spacing w:line="240" w:lineRule="exact"/>
              <w:ind w:left="-105" w:right="-105"/>
            </w:pPr>
          </w:p>
        </w:tc>
        <w:tc>
          <w:tcPr>
            <w:tcW w:w="2595" w:type="dxa"/>
            <w:tcBorders>
              <w:top w:val="single" w:color="auto" w:sz="4" w:space="0"/>
              <w:left w:val="single" w:color="auto" w:sz="4" w:space="0"/>
              <w:bottom w:val="single" w:color="auto" w:sz="4" w:space="0"/>
              <w:right w:val="single" w:color="auto" w:sz="4" w:space="0"/>
            </w:tcBorders>
            <w:noWrap w:val="0"/>
            <w:vAlign w:val="center"/>
          </w:tcPr>
          <w:p w14:paraId="3073D742">
            <w:pPr>
              <w:spacing w:line="240" w:lineRule="exact"/>
              <w:ind w:right="-105"/>
            </w:pPr>
          </w:p>
        </w:tc>
        <w:tc>
          <w:tcPr>
            <w:tcW w:w="2295" w:type="dxa"/>
            <w:tcBorders>
              <w:top w:val="single" w:color="auto" w:sz="4" w:space="0"/>
              <w:left w:val="single" w:color="auto" w:sz="4" w:space="0"/>
              <w:bottom w:val="single" w:color="auto" w:sz="4" w:space="0"/>
              <w:right w:val="single" w:color="auto" w:sz="4" w:space="0"/>
            </w:tcBorders>
            <w:noWrap w:val="0"/>
            <w:vAlign w:val="center"/>
          </w:tcPr>
          <w:p w14:paraId="62BFECFB"/>
        </w:tc>
        <w:tc>
          <w:tcPr>
            <w:tcW w:w="4994" w:type="dxa"/>
            <w:tcBorders>
              <w:top w:val="single" w:color="auto" w:sz="4" w:space="0"/>
              <w:left w:val="single" w:color="auto" w:sz="4" w:space="0"/>
              <w:bottom w:val="single" w:color="auto" w:sz="4" w:space="0"/>
              <w:right w:val="single" w:color="auto" w:sz="4" w:space="0"/>
            </w:tcBorders>
            <w:noWrap w:val="0"/>
            <w:vAlign w:val="center"/>
          </w:tcPr>
          <w:p w14:paraId="0FC7C3DA">
            <w:pPr>
              <w:spacing w:line="240" w:lineRule="exact"/>
              <w:ind w:left="-105" w:right="-105"/>
            </w:pPr>
          </w:p>
        </w:tc>
      </w:tr>
    </w:tbl>
    <w:p w14:paraId="3322642B"/>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3090"/>
        <w:gridCol w:w="2595"/>
        <w:gridCol w:w="2295"/>
        <w:gridCol w:w="4994"/>
      </w:tblGrid>
      <w:tr w14:paraId="59583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14:paraId="08A5E768">
            <w:pPr>
              <w:jc w:val="center"/>
              <w:rPr>
                <w:b/>
                <w:sz w:val="32"/>
              </w:rPr>
            </w:pPr>
            <w:r>
              <w:rPr>
                <w:rFonts w:hint="eastAsia" w:ascii="Times New Roman" w:hAnsi="Times New Roman" w:cs="宋体"/>
                <w:b/>
                <w:sz w:val="32"/>
                <w:lang w:bidi="ar"/>
              </w:rPr>
              <w:t>测绘专业中级技术人员</w:t>
            </w:r>
          </w:p>
        </w:tc>
      </w:tr>
      <w:tr w14:paraId="7D54A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257811F5">
            <w:pPr>
              <w:jc w:val="center"/>
              <w:rPr>
                <w:b/>
                <w:sz w:val="24"/>
              </w:rPr>
            </w:pPr>
            <w:r>
              <w:rPr>
                <w:rFonts w:hint="eastAsia" w:ascii="Times New Roman" w:hAnsi="Times New Roman" w:cs="宋体"/>
                <w:b/>
                <w:sz w:val="24"/>
                <w:lang w:bidi="ar"/>
              </w:rPr>
              <w:t>序</w:t>
            </w:r>
          </w:p>
          <w:p w14:paraId="085CA55D">
            <w:pPr>
              <w:jc w:val="center"/>
              <w:rPr>
                <w:b/>
                <w:sz w:val="24"/>
              </w:rPr>
            </w:pPr>
            <w:r>
              <w:rPr>
                <w:rFonts w:hint="eastAsia" w:ascii="Times New Roman" w:hAnsi="Times New Roman" w:cs="宋体"/>
                <w:b/>
                <w:sz w:val="24"/>
                <w:lang w:bidi="ar"/>
              </w:rPr>
              <w:t>号</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7DC645F0">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17BC78D8">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74CE1D5">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409B83D2">
            <w:pPr>
              <w:jc w:val="center"/>
              <w:rPr>
                <w:b/>
                <w:sz w:val="24"/>
              </w:rPr>
            </w:pPr>
            <w:r>
              <w:rPr>
                <w:rFonts w:hint="eastAsia" w:ascii="Times New Roman" w:hAnsi="Times New Roman" w:cs="宋体"/>
                <w:b/>
                <w:sz w:val="24"/>
                <w:lang w:bidi="ar"/>
              </w:rPr>
              <w:t>备注</w:t>
            </w:r>
          </w:p>
        </w:tc>
      </w:tr>
      <w:tr w14:paraId="26826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68C41ADC">
            <w:pPr>
              <w:jc w:val="center"/>
              <w:rPr>
                <w:rFonts w:hint="eastAsia" w:eastAsia="宋体"/>
                <w:lang w:val="en-US" w:eastAsia="zh-CN"/>
              </w:rPr>
            </w:pPr>
            <w:r>
              <w:rPr>
                <w:rFonts w:hint="eastAsia"/>
                <w:lang w:val="en-US" w:eastAsia="zh-CN"/>
              </w:rPr>
              <w:t>1</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31ABCADF">
            <w:pPr>
              <w:spacing w:line="240" w:lineRule="exact"/>
              <w:ind w:left="-105" w:right="-105"/>
              <w:jc w:val="center"/>
              <w:rPr>
                <w:rFonts w:hint="eastAsia" w:eastAsia="宋体"/>
                <w:lang w:eastAsia="zh-CN"/>
              </w:rPr>
            </w:pPr>
            <w:r>
              <w:rPr>
                <w:rFonts w:hint="eastAsia"/>
                <w:lang w:eastAsia="zh-CN"/>
              </w:rPr>
              <w:t>阮清林</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712B89F1">
            <w:pPr>
              <w:spacing w:line="240" w:lineRule="exact"/>
              <w:ind w:right="-105"/>
              <w:jc w:val="center"/>
              <w:rPr>
                <w:rFonts w:hint="eastAsia" w:eastAsia="宋体"/>
                <w:lang w:eastAsia="zh-CN"/>
              </w:rPr>
            </w:pPr>
            <w:r>
              <w:rPr>
                <w:rFonts w:hint="eastAsia"/>
                <w:lang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A783B70">
            <w:pPr>
              <w:jc w:val="center"/>
              <w:rPr>
                <w:rFonts w:hint="default" w:eastAsia="宋体"/>
                <w:lang w:val="en-US" w:eastAsia="zh-CN"/>
              </w:rPr>
            </w:pPr>
            <w:r>
              <w:rPr>
                <w:rFonts w:hint="eastAsia"/>
                <w:lang w:val="en-US" w:eastAsia="zh-CN"/>
              </w:rPr>
              <w:t>38</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625F8338">
            <w:pPr>
              <w:spacing w:line="240" w:lineRule="exact"/>
              <w:ind w:left="-105" w:right="-105"/>
              <w:jc w:val="center"/>
            </w:pPr>
            <w:r>
              <w:rPr>
                <w:rFonts w:hint="eastAsia" w:ascii="Times New Roman" w:hAnsi="Times New Roman"/>
                <w:lang w:bidi="ar"/>
              </w:rPr>
              <w:t>中级测绘工程师</w:t>
            </w:r>
          </w:p>
        </w:tc>
      </w:tr>
      <w:tr w14:paraId="39B6F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5C0B050B">
            <w:pPr>
              <w:jc w:val="center"/>
              <w:rPr>
                <w:rFonts w:hint="eastAsia" w:eastAsia="宋体"/>
                <w:lang w:val="en-US" w:eastAsia="zh-CN"/>
              </w:rPr>
            </w:pPr>
            <w:r>
              <w:rPr>
                <w:rFonts w:hint="eastAsia"/>
                <w:lang w:val="en-US" w:eastAsia="zh-CN"/>
              </w:rPr>
              <w:t>2</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74749F4F">
            <w:pPr>
              <w:spacing w:line="240" w:lineRule="exact"/>
              <w:ind w:left="-105" w:right="-105"/>
              <w:jc w:val="center"/>
              <w:rPr>
                <w:rFonts w:hint="eastAsia" w:eastAsia="宋体"/>
                <w:lang w:eastAsia="zh-CN"/>
              </w:rPr>
            </w:pPr>
            <w:r>
              <w:rPr>
                <w:rFonts w:hint="eastAsia"/>
                <w:lang w:eastAsia="zh-CN"/>
              </w:rPr>
              <w:t>熊艳</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20A0DB5F">
            <w:pPr>
              <w:spacing w:line="240" w:lineRule="exact"/>
              <w:ind w:right="-105"/>
              <w:jc w:val="center"/>
              <w:rPr>
                <w:rFonts w:hint="eastAsia" w:eastAsia="宋体"/>
                <w:lang w:eastAsia="zh-CN"/>
              </w:rPr>
            </w:pPr>
            <w:r>
              <w:rPr>
                <w:rFonts w:hint="eastAsia"/>
                <w:lang w:eastAsia="zh-CN"/>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40EA1094">
            <w:pPr>
              <w:jc w:val="center"/>
              <w:rPr>
                <w:rFonts w:hint="default" w:eastAsia="宋体"/>
                <w:lang w:val="en-US" w:eastAsia="zh-CN"/>
              </w:rPr>
            </w:pPr>
            <w:r>
              <w:rPr>
                <w:rFonts w:hint="eastAsia"/>
                <w:lang w:val="en-US" w:eastAsia="zh-CN"/>
              </w:rPr>
              <w:t>40</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5DB507A">
            <w:pPr>
              <w:spacing w:line="240" w:lineRule="exact"/>
              <w:ind w:left="-105" w:right="-105"/>
              <w:jc w:val="center"/>
            </w:pPr>
            <w:r>
              <w:rPr>
                <w:rFonts w:hint="eastAsia"/>
              </w:rPr>
              <w:t>中级测绘工程师</w:t>
            </w:r>
          </w:p>
        </w:tc>
      </w:tr>
    </w:tbl>
    <w:p w14:paraId="1F7F254A"/>
    <w:p w14:paraId="19F1C410"/>
    <w:p w14:paraId="56090174"/>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1"/>
        <w:gridCol w:w="3679"/>
        <w:gridCol w:w="2595"/>
        <w:gridCol w:w="2295"/>
        <w:gridCol w:w="4994"/>
      </w:tblGrid>
      <w:tr w14:paraId="104A5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14:paraId="18ADB160">
            <w:pPr>
              <w:jc w:val="center"/>
              <w:rPr>
                <w:b/>
                <w:sz w:val="32"/>
              </w:rPr>
            </w:pPr>
            <w:r>
              <w:rPr>
                <w:rFonts w:hint="eastAsia" w:ascii="Times New Roman" w:hAnsi="Times New Roman" w:cs="宋体"/>
                <w:b/>
                <w:sz w:val="32"/>
                <w:lang w:bidi="ar"/>
              </w:rPr>
              <w:t>测绘专业初级技术人员</w:t>
            </w:r>
          </w:p>
        </w:tc>
      </w:tr>
      <w:tr w14:paraId="4A210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1"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028EDC5E">
            <w:pPr>
              <w:jc w:val="center"/>
              <w:rPr>
                <w:b/>
                <w:sz w:val="24"/>
              </w:rPr>
            </w:pPr>
            <w:r>
              <w:rPr>
                <w:rFonts w:hint="eastAsia" w:ascii="Times New Roman" w:hAnsi="Times New Roman" w:cs="宋体"/>
                <w:b/>
                <w:sz w:val="24"/>
                <w:lang w:bidi="ar"/>
              </w:rPr>
              <w:t>序</w:t>
            </w:r>
          </w:p>
          <w:p w14:paraId="1F7B2C42">
            <w:pPr>
              <w:jc w:val="center"/>
              <w:rPr>
                <w:b/>
                <w:sz w:val="24"/>
              </w:rPr>
            </w:pPr>
            <w:r>
              <w:rPr>
                <w:rFonts w:hint="eastAsia" w:ascii="Times New Roman" w:hAnsi="Times New Roman" w:cs="宋体"/>
                <w:b/>
                <w:sz w:val="24"/>
                <w:lang w:bidi="ar"/>
              </w:rPr>
              <w:t>号</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3AAB3C5B">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0CDCEE1F">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63B179E">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F708AAF">
            <w:pPr>
              <w:jc w:val="center"/>
              <w:rPr>
                <w:b/>
                <w:sz w:val="24"/>
              </w:rPr>
            </w:pPr>
            <w:r>
              <w:rPr>
                <w:rFonts w:hint="eastAsia" w:ascii="Times New Roman" w:hAnsi="Times New Roman" w:cs="宋体"/>
                <w:b/>
                <w:sz w:val="24"/>
                <w:lang w:bidi="ar"/>
              </w:rPr>
              <w:t>备注</w:t>
            </w:r>
          </w:p>
        </w:tc>
      </w:tr>
      <w:tr w14:paraId="26CFB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275CC10C">
            <w:pPr>
              <w:jc w:val="center"/>
              <w:rPr>
                <w:rFonts w:hint="eastAsia" w:eastAsia="宋体"/>
                <w:lang w:val="en-US" w:eastAsia="zh-CN"/>
              </w:rPr>
            </w:pPr>
            <w:r>
              <w:rPr>
                <w:rFonts w:hint="eastAsia"/>
                <w:lang w:val="en-US" w:eastAsia="zh-CN"/>
              </w:rPr>
              <w:t>1</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7BD7498C">
            <w:pPr>
              <w:spacing w:line="240" w:lineRule="exact"/>
              <w:ind w:left="-105" w:right="-105"/>
              <w:jc w:val="center"/>
              <w:rPr>
                <w:rFonts w:hint="eastAsia" w:eastAsia="宋体"/>
                <w:lang w:eastAsia="zh-CN"/>
              </w:rPr>
            </w:pPr>
            <w:r>
              <w:rPr>
                <w:rFonts w:hint="eastAsia"/>
                <w:lang w:eastAsia="zh-CN"/>
              </w:rPr>
              <w:t>黄翔</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6D144105">
            <w:pPr>
              <w:spacing w:line="240" w:lineRule="exact"/>
              <w:ind w:right="-105"/>
              <w:jc w:val="center"/>
              <w:rPr>
                <w:rFonts w:hint="eastAsia" w:eastAsia="宋体"/>
                <w:lang w:eastAsia="zh-CN"/>
              </w:rPr>
            </w:pPr>
            <w:r>
              <w:rPr>
                <w:rFonts w:hint="eastAsia"/>
                <w:lang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7B37891">
            <w:pPr>
              <w:jc w:val="center"/>
              <w:rPr>
                <w:rFonts w:hint="default" w:eastAsia="宋体"/>
                <w:lang w:val="en-US" w:eastAsia="zh-CN"/>
              </w:rPr>
            </w:pPr>
            <w:r>
              <w:rPr>
                <w:rFonts w:hint="eastAsia"/>
                <w:lang w:val="en-US" w:eastAsia="zh-CN"/>
              </w:rPr>
              <w:t>38</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40A32593">
            <w:pPr>
              <w:spacing w:line="240" w:lineRule="exact"/>
              <w:ind w:left="-105" w:right="-105"/>
              <w:jc w:val="center"/>
            </w:pPr>
            <w:r>
              <w:rPr>
                <w:rFonts w:hint="eastAsia"/>
              </w:rPr>
              <w:t>助理工程师</w:t>
            </w:r>
          </w:p>
        </w:tc>
      </w:tr>
      <w:tr w14:paraId="2CE75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246047AA">
            <w:pPr>
              <w:jc w:val="center"/>
              <w:rPr>
                <w:rFonts w:hint="eastAsia" w:eastAsia="宋体"/>
                <w:lang w:val="en-US" w:eastAsia="zh-CN"/>
              </w:rPr>
            </w:pPr>
            <w:r>
              <w:rPr>
                <w:rFonts w:hint="eastAsia"/>
                <w:lang w:val="en-US" w:eastAsia="zh-CN"/>
              </w:rPr>
              <w:t>2</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113E6592">
            <w:pPr>
              <w:spacing w:line="240" w:lineRule="exact"/>
              <w:ind w:left="-105" w:right="-105"/>
              <w:jc w:val="center"/>
              <w:rPr>
                <w:rFonts w:hint="eastAsia" w:eastAsia="宋体"/>
                <w:lang w:eastAsia="zh-CN"/>
              </w:rPr>
            </w:pPr>
            <w:r>
              <w:rPr>
                <w:rFonts w:hint="eastAsia"/>
                <w:lang w:eastAsia="zh-CN"/>
              </w:rPr>
              <w:t>韦冬梅</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38EC199B">
            <w:pPr>
              <w:spacing w:line="240" w:lineRule="exact"/>
              <w:ind w:right="-105"/>
              <w:jc w:val="center"/>
              <w:rPr>
                <w:rFonts w:hint="eastAsia" w:eastAsia="宋体"/>
                <w:lang w:eastAsia="zh-CN"/>
              </w:rPr>
            </w:pPr>
            <w:r>
              <w:rPr>
                <w:rFonts w:hint="eastAsia"/>
                <w:lang w:eastAsia="zh-CN"/>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5CEB0114">
            <w:pPr>
              <w:jc w:val="center"/>
              <w:rPr>
                <w:rFonts w:hint="default" w:eastAsia="宋体"/>
                <w:lang w:val="en-US" w:eastAsia="zh-CN"/>
              </w:rPr>
            </w:pPr>
            <w:r>
              <w:rPr>
                <w:rFonts w:hint="eastAsia"/>
                <w:lang w:val="en-US" w:eastAsia="zh-CN"/>
              </w:rPr>
              <w:t>37</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6C3F2365">
            <w:pPr>
              <w:spacing w:line="240" w:lineRule="exact"/>
              <w:ind w:left="-105" w:right="-105"/>
              <w:jc w:val="center"/>
            </w:pPr>
            <w:r>
              <w:rPr>
                <w:rFonts w:hint="eastAsia"/>
              </w:rPr>
              <w:t>助理工程师</w:t>
            </w:r>
          </w:p>
        </w:tc>
      </w:tr>
      <w:tr w14:paraId="4E7A2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45D55D08">
            <w:pPr>
              <w:jc w:val="center"/>
              <w:rPr>
                <w:rFonts w:hint="default"/>
                <w:lang w:val="en-US" w:eastAsia="zh-CN"/>
              </w:rPr>
            </w:pPr>
            <w:r>
              <w:rPr>
                <w:rFonts w:hint="eastAsia"/>
                <w:lang w:val="en-US" w:eastAsia="zh-CN"/>
              </w:rPr>
              <w:t>3</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1D5A458E">
            <w:pPr>
              <w:spacing w:line="240" w:lineRule="exact"/>
              <w:ind w:left="-105" w:right="-105"/>
              <w:jc w:val="center"/>
              <w:rPr>
                <w:rFonts w:hint="eastAsia"/>
                <w:lang w:eastAsia="zh-CN"/>
              </w:rPr>
            </w:pPr>
            <w:r>
              <w:rPr>
                <w:rFonts w:hint="eastAsia"/>
                <w:lang w:eastAsia="zh-CN"/>
              </w:rPr>
              <w:t>李奕超</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27E68D29">
            <w:pPr>
              <w:spacing w:line="240" w:lineRule="exact"/>
              <w:ind w:right="-105"/>
              <w:jc w:val="center"/>
              <w:rPr>
                <w:rFonts w:hint="eastAsia"/>
                <w:lang w:eastAsia="zh-CN"/>
              </w:rPr>
            </w:pPr>
            <w:r>
              <w:rPr>
                <w:rFonts w:hint="eastAsia"/>
                <w:lang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709E262D">
            <w:pPr>
              <w:jc w:val="center"/>
              <w:rPr>
                <w:rFonts w:hint="default"/>
                <w:lang w:val="en-US" w:eastAsia="zh-CN"/>
              </w:rPr>
            </w:pPr>
            <w:r>
              <w:rPr>
                <w:rFonts w:hint="eastAsia"/>
                <w:lang w:val="en-US" w:eastAsia="zh-CN"/>
              </w:rPr>
              <w:t>29</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74F23D83">
            <w:pPr>
              <w:spacing w:line="240" w:lineRule="exact"/>
              <w:ind w:left="-105" w:right="-105"/>
              <w:jc w:val="center"/>
              <w:rPr>
                <w:rFonts w:hint="eastAsia"/>
              </w:rPr>
            </w:pPr>
            <w:r>
              <w:rPr>
                <w:rFonts w:hint="eastAsia"/>
              </w:rPr>
              <w:t>助理工程师</w:t>
            </w:r>
          </w:p>
        </w:tc>
      </w:tr>
      <w:tr w14:paraId="73950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22AA1D31">
            <w:pPr>
              <w:jc w:val="center"/>
              <w:rPr>
                <w:rFonts w:hint="default"/>
                <w:lang w:val="en-US" w:eastAsia="zh-CN"/>
              </w:rPr>
            </w:pPr>
          </w:p>
        </w:tc>
        <w:tc>
          <w:tcPr>
            <w:tcW w:w="3679" w:type="dxa"/>
            <w:tcBorders>
              <w:top w:val="single" w:color="auto" w:sz="4" w:space="0"/>
              <w:left w:val="single" w:color="auto" w:sz="4" w:space="0"/>
              <w:bottom w:val="single" w:color="auto" w:sz="4" w:space="0"/>
              <w:right w:val="single" w:color="auto" w:sz="4" w:space="0"/>
            </w:tcBorders>
            <w:noWrap w:val="0"/>
            <w:vAlign w:val="center"/>
          </w:tcPr>
          <w:p w14:paraId="00C21076">
            <w:pPr>
              <w:spacing w:line="240" w:lineRule="exact"/>
              <w:ind w:left="-105" w:leftChars="0" w:right="-105" w:rightChars="0"/>
              <w:jc w:val="center"/>
              <w:rPr>
                <w:rFonts w:hint="eastAsia" w:ascii="Calibri" w:hAnsi="Calibri" w:eastAsia="宋体" w:cs="Times New Roman"/>
                <w:kern w:val="2"/>
                <w:sz w:val="21"/>
                <w:szCs w:val="24"/>
                <w:lang w:val="en-US" w:eastAsia="zh-CN" w:bidi="ar-SA"/>
              </w:rPr>
            </w:pPr>
          </w:p>
        </w:tc>
        <w:tc>
          <w:tcPr>
            <w:tcW w:w="2595" w:type="dxa"/>
            <w:tcBorders>
              <w:top w:val="single" w:color="auto" w:sz="4" w:space="0"/>
              <w:left w:val="single" w:color="auto" w:sz="4" w:space="0"/>
              <w:bottom w:val="single" w:color="auto" w:sz="4" w:space="0"/>
              <w:right w:val="single" w:color="auto" w:sz="4" w:space="0"/>
            </w:tcBorders>
            <w:noWrap w:val="0"/>
            <w:vAlign w:val="center"/>
          </w:tcPr>
          <w:p w14:paraId="73CD966B">
            <w:pPr>
              <w:spacing w:line="240" w:lineRule="exact"/>
              <w:ind w:right="-105" w:rightChars="0"/>
              <w:jc w:val="center"/>
              <w:rPr>
                <w:rFonts w:hint="eastAsia" w:ascii="Calibri" w:hAnsi="Calibri" w:eastAsia="宋体" w:cs="Times New Roman"/>
                <w:kern w:val="2"/>
                <w:sz w:val="21"/>
                <w:szCs w:val="24"/>
                <w:lang w:val="en-US" w:eastAsia="zh-CN" w:bidi="ar-SA"/>
              </w:rPr>
            </w:pPr>
          </w:p>
        </w:tc>
        <w:tc>
          <w:tcPr>
            <w:tcW w:w="2295" w:type="dxa"/>
            <w:tcBorders>
              <w:top w:val="single" w:color="auto" w:sz="4" w:space="0"/>
              <w:left w:val="single" w:color="auto" w:sz="4" w:space="0"/>
              <w:bottom w:val="single" w:color="auto" w:sz="4" w:space="0"/>
              <w:right w:val="single" w:color="auto" w:sz="4" w:space="0"/>
            </w:tcBorders>
            <w:noWrap w:val="0"/>
            <w:vAlign w:val="center"/>
          </w:tcPr>
          <w:p w14:paraId="67EB191C">
            <w:pPr>
              <w:spacing w:line="240" w:lineRule="exact"/>
              <w:ind w:left="-105" w:leftChars="0" w:right="-105" w:rightChars="0"/>
              <w:jc w:val="center"/>
              <w:rPr>
                <w:rFonts w:hint="eastAsia" w:ascii="Calibri" w:hAnsi="Calibri" w:eastAsia="宋体" w:cs="Times New Roman"/>
                <w:kern w:val="2"/>
                <w:sz w:val="21"/>
                <w:szCs w:val="24"/>
                <w:lang w:val="en-US" w:eastAsia="zh-CN" w:bidi="ar-SA"/>
              </w:rPr>
            </w:pPr>
          </w:p>
        </w:tc>
        <w:tc>
          <w:tcPr>
            <w:tcW w:w="4994" w:type="dxa"/>
            <w:tcBorders>
              <w:top w:val="single" w:color="auto" w:sz="4" w:space="0"/>
              <w:left w:val="single" w:color="auto" w:sz="4" w:space="0"/>
              <w:bottom w:val="single" w:color="auto" w:sz="4" w:space="0"/>
              <w:right w:val="single" w:color="auto" w:sz="4" w:space="0"/>
            </w:tcBorders>
            <w:noWrap w:val="0"/>
            <w:vAlign w:val="center"/>
          </w:tcPr>
          <w:p w14:paraId="7E66A9B2">
            <w:pPr>
              <w:spacing w:line="240" w:lineRule="exact"/>
              <w:ind w:left="-105" w:leftChars="0" w:right="-105" w:rightChars="0"/>
              <w:jc w:val="center"/>
              <w:rPr>
                <w:rFonts w:hint="eastAsia" w:ascii="Calibri" w:hAnsi="Calibri" w:eastAsia="宋体" w:cs="Times New Roman"/>
                <w:kern w:val="2"/>
                <w:sz w:val="21"/>
                <w:szCs w:val="24"/>
                <w:lang w:val="en-US" w:eastAsia="zh-CN" w:bidi="ar-SA"/>
              </w:rPr>
            </w:pPr>
          </w:p>
        </w:tc>
      </w:tr>
    </w:tbl>
    <w:p w14:paraId="1E4385B1">
      <w:r>
        <w:rPr>
          <w:rFonts w:ascii="Times New Roman" w:hAnsi="Times New Roman"/>
          <w:lang w:bidi="ar"/>
        </w:rPr>
        <w:t>#</w:t>
      </w:r>
      <w:r>
        <w:rPr>
          <w:rFonts w:hint="eastAsia" w:ascii="Times New Roman" w:hAnsi="Times New Roman" w:cs="宋体"/>
          <w:lang w:bidi="ar"/>
        </w:rPr>
        <w:t>为</w:t>
      </w:r>
      <w:r>
        <w:rPr>
          <w:rFonts w:ascii="Times New Roman" w:hAnsi="Times New Roman"/>
          <w:lang w:bidi="ar"/>
        </w:rPr>
        <w:t>2021</w:t>
      </w:r>
      <w:r>
        <w:rPr>
          <w:rFonts w:hint="eastAsia" w:ascii="Times New Roman" w:hAnsi="Times New Roman" w:cs="宋体"/>
          <w:lang w:bidi="ar"/>
        </w:rPr>
        <w:t>版新测绘资质管理政策实施前测绘单位已有的用于申请测绘资质的专业技术人员。按照《测绘资质分类分级标准》，这部分人员在不离开本单位的前提下，实行“老人老办法”，原认定的专业和职称等级继续有效。</w:t>
      </w:r>
    </w:p>
    <w:p w14:paraId="7CDA5862"/>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3571"/>
        <w:gridCol w:w="2610"/>
        <w:gridCol w:w="2295"/>
        <w:gridCol w:w="4979"/>
      </w:tblGrid>
      <w:tr w14:paraId="397C6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14:paraId="3037A3A2">
            <w:pPr>
              <w:jc w:val="center"/>
              <w:rPr>
                <w:b/>
                <w:sz w:val="32"/>
              </w:rPr>
            </w:pPr>
            <w:r>
              <w:rPr>
                <w:rFonts w:hint="eastAsia" w:ascii="Times New Roman" w:hAnsi="Times New Roman" w:cs="宋体"/>
                <w:b/>
                <w:sz w:val="32"/>
                <w:lang w:bidi="ar"/>
              </w:rPr>
              <w:t>测绘相关专业技术人员</w:t>
            </w:r>
          </w:p>
        </w:tc>
      </w:tr>
      <w:tr w14:paraId="246A8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14:paraId="0D969C09">
            <w:pPr>
              <w:jc w:val="center"/>
              <w:rPr>
                <w:b/>
                <w:sz w:val="24"/>
              </w:rPr>
            </w:pPr>
            <w:r>
              <w:rPr>
                <w:rFonts w:hint="eastAsia" w:ascii="Times New Roman" w:hAnsi="Times New Roman" w:cs="宋体"/>
                <w:b/>
                <w:sz w:val="24"/>
                <w:lang w:bidi="ar"/>
              </w:rPr>
              <w:t>序</w:t>
            </w:r>
          </w:p>
          <w:p w14:paraId="6A3F4F33">
            <w:pPr>
              <w:jc w:val="center"/>
              <w:rPr>
                <w:b/>
                <w:sz w:val="24"/>
              </w:rPr>
            </w:pPr>
            <w:r>
              <w:rPr>
                <w:rFonts w:hint="eastAsia" w:ascii="Times New Roman" w:hAnsi="Times New Roman" w:cs="宋体"/>
                <w:b/>
                <w:sz w:val="24"/>
                <w:lang w:bidi="ar"/>
              </w:rPr>
              <w:t>号</w:t>
            </w:r>
          </w:p>
        </w:tc>
        <w:tc>
          <w:tcPr>
            <w:tcW w:w="3571" w:type="dxa"/>
            <w:tcBorders>
              <w:top w:val="single" w:color="auto" w:sz="4" w:space="0"/>
              <w:left w:val="single" w:color="auto" w:sz="4" w:space="0"/>
              <w:bottom w:val="single" w:color="auto" w:sz="4" w:space="0"/>
              <w:right w:val="single" w:color="auto" w:sz="4" w:space="0"/>
            </w:tcBorders>
            <w:noWrap w:val="0"/>
            <w:vAlign w:val="center"/>
          </w:tcPr>
          <w:p w14:paraId="60F0BB9B">
            <w:pPr>
              <w:jc w:val="center"/>
              <w:rPr>
                <w:b/>
                <w:sz w:val="24"/>
              </w:rPr>
            </w:pPr>
            <w:r>
              <w:rPr>
                <w:rFonts w:hint="eastAsia" w:ascii="Times New Roman" w:hAnsi="Times New Roman" w:cs="宋体"/>
                <w:b/>
                <w:sz w:val="24"/>
                <w:lang w:bidi="ar"/>
              </w:rPr>
              <w:t>姓名</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434619F5">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6C1184D">
            <w:pPr>
              <w:jc w:val="center"/>
              <w:rPr>
                <w:b/>
                <w:sz w:val="24"/>
              </w:rPr>
            </w:pPr>
            <w:r>
              <w:rPr>
                <w:rFonts w:hint="eastAsia" w:ascii="Times New Roman" w:hAnsi="Times New Roman" w:cs="宋体"/>
                <w:b/>
                <w:sz w:val="24"/>
                <w:lang w:bidi="ar"/>
              </w:rPr>
              <w:t>年龄</w:t>
            </w:r>
          </w:p>
        </w:tc>
        <w:tc>
          <w:tcPr>
            <w:tcW w:w="4979" w:type="dxa"/>
            <w:tcBorders>
              <w:top w:val="single" w:color="auto" w:sz="4" w:space="0"/>
              <w:left w:val="single" w:color="auto" w:sz="4" w:space="0"/>
              <w:bottom w:val="single" w:color="auto" w:sz="4" w:space="0"/>
              <w:right w:val="single" w:color="auto" w:sz="4" w:space="0"/>
            </w:tcBorders>
            <w:noWrap w:val="0"/>
            <w:vAlign w:val="center"/>
          </w:tcPr>
          <w:p w14:paraId="00001696">
            <w:pPr>
              <w:jc w:val="center"/>
              <w:rPr>
                <w:b/>
                <w:sz w:val="24"/>
              </w:rPr>
            </w:pPr>
            <w:r>
              <w:rPr>
                <w:rFonts w:hint="eastAsia" w:ascii="Times New Roman" w:hAnsi="Times New Roman" w:cs="宋体"/>
                <w:b/>
                <w:sz w:val="24"/>
                <w:lang w:bidi="ar"/>
              </w:rPr>
              <w:t>专业</w:t>
            </w:r>
          </w:p>
        </w:tc>
      </w:tr>
      <w:tr w14:paraId="72477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14:paraId="7CB9CA65">
            <w:pPr>
              <w:jc w:val="center"/>
              <w:rPr>
                <w:rFonts w:hint="eastAsia" w:eastAsia="宋体"/>
                <w:lang w:val="en-US" w:eastAsia="zh-CN"/>
              </w:rPr>
            </w:pPr>
            <w:r>
              <w:rPr>
                <w:rFonts w:hint="eastAsia"/>
                <w:lang w:val="en-US" w:eastAsia="zh-CN"/>
              </w:rPr>
              <w:t>1</w:t>
            </w:r>
          </w:p>
        </w:tc>
        <w:tc>
          <w:tcPr>
            <w:tcW w:w="3571" w:type="dxa"/>
            <w:tcBorders>
              <w:top w:val="single" w:color="auto" w:sz="4" w:space="0"/>
              <w:left w:val="single" w:color="auto" w:sz="4" w:space="0"/>
              <w:bottom w:val="single" w:color="auto" w:sz="4" w:space="0"/>
              <w:right w:val="single" w:color="auto" w:sz="4" w:space="0"/>
            </w:tcBorders>
            <w:noWrap w:val="0"/>
            <w:vAlign w:val="center"/>
          </w:tcPr>
          <w:p w14:paraId="0793AC76">
            <w:pPr>
              <w:spacing w:line="240" w:lineRule="exact"/>
              <w:ind w:left="-105" w:leftChars="0" w:right="-105" w:rightChars="0"/>
              <w:jc w:val="center"/>
              <w:rPr>
                <w:rFonts w:hint="eastAsia" w:ascii="Calibri" w:hAnsi="Calibri" w:eastAsia="宋体" w:cs="Times New Roman"/>
                <w:kern w:val="2"/>
                <w:sz w:val="21"/>
                <w:szCs w:val="24"/>
                <w:lang w:val="en-US" w:eastAsia="zh-CN" w:bidi="ar-SA"/>
              </w:rPr>
            </w:pPr>
            <w:r>
              <w:rPr>
                <w:rFonts w:hint="eastAsia"/>
                <w:lang w:eastAsia="zh-CN"/>
              </w:rPr>
              <w:t>唐龙</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0E2DFAF5">
            <w:pPr>
              <w:spacing w:line="240" w:lineRule="exact"/>
              <w:ind w:right="-105" w:rightChars="0"/>
              <w:jc w:val="center"/>
              <w:rPr>
                <w:rFonts w:hint="eastAsia" w:ascii="Calibri" w:hAnsi="Calibri" w:eastAsia="宋体" w:cs="Times New Roman"/>
                <w:kern w:val="2"/>
                <w:sz w:val="21"/>
                <w:szCs w:val="24"/>
                <w:lang w:val="en-US" w:eastAsia="zh-CN" w:bidi="ar-SA"/>
              </w:rPr>
            </w:pPr>
            <w:r>
              <w:rPr>
                <w:rFonts w:hint="eastAsia"/>
                <w:lang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0521C3A9">
            <w:pPr>
              <w:spacing w:line="240" w:lineRule="exact"/>
              <w:ind w:left="-105" w:leftChars="0" w:right="-105" w:rightChars="0"/>
              <w:jc w:val="center"/>
              <w:rPr>
                <w:rFonts w:hint="default" w:ascii="Calibri" w:hAnsi="Calibri" w:eastAsia="宋体" w:cs="Times New Roman"/>
                <w:kern w:val="2"/>
                <w:sz w:val="21"/>
                <w:szCs w:val="24"/>
                <w:lang w:val="en-US" w:eastAsia="zh-CN" w:bidi="ar-SA"/>
              </w:rPr>
            </w:pPr>
            <w:r>
              <w:rPr>
                <w:rFonts w:hint="eastAsia"/>
                <w:lang w:val="en-US" w:eastAsia="zh-CN"/>
              </w:rPr>
              <w:t>45</w:t>
            </w:r>
          </w:p>
        </w:tc>
        <w:tc>
          <w:tcPr>
            <w:tcW w:w="4979" w:type="dxa"/>
            <w:tcBorders>
              <w:top w:val="single" w:color="auto" w:sz="4" w:space="0"/>
              <w:left w:val="single" w:color="auto" w:sz="4" w:space="0"/>
              <w:bottom w:val="single" w:color="auto" w:sz="4" w:space="0"/>
              <w:right w:val="single" w:color="auto" w:sz="4" w:space="0"/>
            </w:tcBorders>
            <w:noWrap w:val="0"/>
            <w:vAlign w:val="center"/>
          </w:tcPr>
          <w:p w14:paraId="6A0B86B6">
            <w:pPr>
              <w:spacing w:line="240" w:lineRule="exact"/>
              <w:ind w:left="-105" w:leftChars="0" w:right="-105" w:rightChars="0"/>
              <w:jc w:val="center"/>
              <w:rPr>
                <w:rFonts w:ascii="Calibri" w:hAnsi="Calibri" w:eastAsia="宋体" w:cs="Times New Roman"/>
                <w:kern w:val="2"/>
                <w:sz w:val="21"/>
                <w:szCs w:val="24"/>
                <w:lang w:val="en-US" w:eastAsia="zh-CN" w:bidi="ar-SA"/>
              </w:rPr>
            </w:pPr>
            <w:r>
              <w:rPr>
                <w:rFonts w:hint="eastAsia"/>
              </w:rPr>
              <w:t>建筑工程施工</w:t>
            </w:r>
          </w:p>
        </w:tc>
      </w:tr>
      <w:tr w14:paraId="647B2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14:paraId="6ACAD103">
            <w:pPr>
              <w:jc w:val="center"/>
              <w:rPr>
                <w:rFonts w:hint="default" w:eastAsia="宋体"/>
                <w:lang w:val="en-US" w:eastAsia="zh-CN"/>
              </w:rPr>
            </w:pPr>
            <w:r>
              <w:rPr>
                <w:rFonts w:hint="eastAsia"/>
                <w:lang w:val="en-US" w:eastAsia="zh-CN"/>
              </w:rPr>
              <w:t>2</w:t>
            </w:r>
          </w:p>
        </w:tc>
        <w:tc>
          <w:tcPr>
            <w:tcW w:w="3571" w:type="dxa"/>
            <w:tcBorders>
              <w:top w:val="single" w:color="auto" w:sz="4" w:space="0"/>
              <w:left w:val="single" w:color="auto" w:sz="4" w:space="0"/>
              <w:bottom w:val="single" w:color="auto" w:sz="4" w:space="0"/>
              <w:right w:val="single" w:color="auto" w:sz="4" w:space="0"/>
            </w:tcBorders>
            <w:noWrap w:val="0"/>
            <w:vAlign w:val="center"/>
          </w:tcPr>
          <w:p w14:paraId="0D7AF95B">
            <w:pPr>
              <w:spacing w:line="240" w:lineRule="exact"/>
              <w:ind w:left="-105" w:leftChars="0" w:right="-105" w:rightChars="0"/>
              <w:jc w:val="center"/>
              <w:rPr>
                <w:rFonts w:hint="eastAsia" w:ascii="Calibri" w:hAnsi="Calibri" w:eastAsia="宋体" w:cs="Times New Roman"/>
                <w:kern w:val="2"/>
                <w:sz w:val="21"/>
                <w:szCs w:val="24"/>
                <w:lang w:val="en-US" w:eastAsia="zh-CN" w:bidi="ar-SA"/>
              </w:rPr>
            </w:pPr>
            <w:r>
              <w:rPr>
                <w:rFonts w:hint="eastAsia"/>
                <w:lang w:eastAsia="zh-CN"/>
              </w:rPr>
              <w:t>邱文华</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63813039">
            <w:pPr>
              <w:spacing w:line="240" w:lineRule="exact"/>
              <w:ind w:right="-105" w:rightChars="0"/>
              <w:jc w:val="center"/>
              <w:rPr>
                <w:rFonts w:hint="eastAsia" w:ascii="Calibri" w:hAnsi="Calibri" w:eastAsia="宋体" w:cs="Times New Roman"/>
                <w:kern w:val="2"/>
                <w:sz w:val="21"/>
                <w:szCs w:val="24"/>
                <w:lang w:val="en-US" w:eastAsia="zh-CN" w:bidi="ar-SA"/>
              </w:rPr>
            </w:pPr>
            <w:r>
              <w:rPr>
                <w:rFonts w:hint="eastAsia"/>
                <w:lang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7BB08C2D">
            <w:pPr>
              <w:spacing w:line="240" w:lineRule="exact"/>
              <w:ind w:left="-105" w:leftChars="0" w:right="-105" w:rightChars="0"/>
              <w:jc w:val="center"/>
              <w:rPr>
                <w:rFonts w:hint="default" w:ascii="Calibri" w:hAnsi="Calibri" w:eastAsia="宋体" w:cs="Times New Roman"/>
                <w:kern w:val="2"/>
                <w:sz w:val="21"/>
                <w:szCs w:val="24"/>
                <w:lang w:val="en-US" w:eastAsia="zh-CN" w:bidi="ar-SA"/>
              </w:rPr>
            </w:pPr>
            <w:r>
              <w:rPr>
                <w:rFonts w:hint="eastAsia"/>
                <w:lang w:val="en-US" w:eastAsia="zh-CN"/>
              </w:rPr>
              <w:t>29</w:t>
            </w:r>
          </w:p>
        </w:tc>
        <w:tc>
          <w:tcPr>
            <w:tcW w:w="4979" w:type="dxa"/>
            <w:tcBorders>
              <w:top w:val="single" w:color="auto" w:sz="4" w:space="0"/>
              <w:left w:val="single" w:color="auto" w:sz="4" w:space="0"/>
              <w:bottom w:val="single" w:color="auto" w:sz="4" w:space="0"/>
              <w:right w:val="single" w:color="auto" w:sz="4" w:space="0"/>
            </w:tcBorders>
            <w:noWrap w:val="0"/>
            <w:vAlign w:val="center"/>
          </w:tcPr>
          <w:p w14:paraId="3862E7EC">
            <w:pPr>
              <w:spacing w:line="240" w:lineRule="exact"/>
              <w:ind w:left="-105" w:leftChars="0" w:right="-105" w:rightChars="0"/>
              <w:jc w:val="center"/>
              <w:rPr>
                <w:rFonts w:ascii="Calibri" w:hAnsi="Calibri" w:eastAsia="宋体" w:cs="Times New Roman"/>
                <w:kern w:val="2"/>
                <w:sz w:val="21"/>
                <w:szCs w:val="24"/>
                <w:lang w:val="en-US" w:eastAsia="zh-CN" w:bidi="ar-SA"/>
              </w:rPr>
            </w:pPr>
            <w:r>
              <w:rPr>
                <w:rFonts w:hint="eastAsia"/>
              </w:rPr>
              <w:t>建筑工程施工</w:t>
            </w:r>
          </w:p>
        </w:tc>
      </w:tr>
      <w:tr w14:paraId="22AD1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14:paraId="0D8AD82B">
            <w:pPr>
              <w:jc w:val="center"/>
              <w:rPr>
                <w:rFonts w:hint="default" w:eastAsia="宋体"/>
                <w:lang w:val="en-US" w:eastAsia="zh-CN"/>
              </w:rPr>
            </w:pPr>
          </w:p>
        </w:tc>
        <w:tc>
          <w:tcPr>
            <w:tcW w:w="3571" w:type="dxa"/>
            <w:tcBorders>
              <w:top w:val="single" w:color="auto" w:sz="4" w:space="0"/>
              <w:left w:val="single" w:color="auto" w:sz="4" w:space="0"/>
              <w:bottom w:val="single" w:color="auto" w:sz="4" w:space="0"/>
              <w:right w:val="single" w:color="auto" w:sz="4" w:space="0"/>
            </w:tcBorders>
            <w:noWrap w:val="0"/>
            <w:vAlign w:val="center"/>
          </w:tcPr>
          <w:p w14:paraId="057298DD">
            <w:pPr>
              <w:spacing w:line="240" w:lineRule="exact"/>
              <w:ind w:left="-105" w:right="-105"/>
              <w:jc w:val="center"/>
              <w:rPr>
                <w:rFonts w:hint="eastAsia" w:eastAsia="宋体"/>
                <w:lang w:eastAsia="zh-CN"/>
              </w:rPr>
            </w:pPr>
          </w:p>
        </w:tc>
        <w:tc>
          <w:tcPr>
            <w:tcW w:w="2610" w:type="dxa"/>
            <w:tcBorders>
              <w:top w:val="single" w:color="auto" w:sz="4" w:space="0"/>
              <w:left w:val="single" w:color="auto" w:sz="4" w:space="0"/>
              <w:bottom w:val="single" w:color="auto" w:sz="4" w:space="0"/>
              <w:right w:val="single" w:color="auto" w:sz="4" w:space="0"/>
            </w:tcBorders>
            <w:noWrap w:val="0"/>
            <w:vAlign w:val="center"/>
          </w:tcPr>
          <w:p w14:paraId="29F54C86">
            <w:pPr>
              <w:spacing w:line="240" w:lineRule="exact"/>
              <w:ind w:right="-105"/>
              <w:jc w:val="center"/>
              <w:rPr>
                <w:rFonts w:hint="eastAsia" w:eastAsia="宋体"/>
                <w:lang w:eastAsia="zh-CN"/>
              </w:rPr>
            </w:pPr>
          </w:p>
        </w:tc>
        <w:tc>
          <w:tcPr>
            <w:tcW w:w="2295" w:type="dxa"/>
            <w:tcBorders>
              <w:top w:val="single" w:color="auto" w:sz="4" w:space="0"/>
              <w:left w:val="single" w:color="auto" w:sz="4" w:space="0"/>
              <w:bottom w:val="single" w:color="auto" w:sz="4" w:space="0"/>
              <w:right w:val="single" w:color="auto" w:sz="4" w:space="0"/>
            </w:tcBorders>
            <w:noWrap w:val="0"/>
            <w:vAlign w:val="center"/>
          </w:tcPr>
          <w:p w14:paraId="4E4E14C6">
            <w:pPr>
              <w:spacing w:line="240" w:lineRule="exact"/>
              <w:ind w:left="-105" w:right="-105"/>
              <w:jc w:val="center"/>
              <w:rPr>
                <w:rFonts w:hint="default" w:eastAsia="宋体"/>
                <w:lang w:val="en-US" w:eastAsia="zh-CN"/>
              </w:rPr>
            </w:pPr>
          </w:p>
        </w:tc>
        <w:tc>
          <w:tcPr>
            <w:tcW w:w="4979" w:type="dxa"/>
            <w:tcBorders>
              <w:top w:val="single" w:color="auto" w:sz="4" w:space="0"/>
              <w:left w:val="single" w:color="auto" w:sz="4" w:space="0"/>
              <w:bottom w:val="single" w:color="auto" w:sz="4" w:space="0"/>
              <w:right w:val="single" w:color="auto" w:sz="4" w:space="0"/>
            </w:tcBorders>
            <w:noWrap w:val="0"/>
            <w:vAlign w:val="center"/>
          </w:tcPr>
          <w:p w14:paraId="0FAF04B9">
            <w:pPr>
              <w:spacing w:line="240" w:lineRule="exact"/>
              <w:ind w:left="-105" w:right="-105"/>
              <w:jc w:val="center"/>
            </w:pPr>
          </w:p>
        </w:tc>
      </w:tr>
    </w:tbl>
    <w:p w14:paraId="1F355131">
      <w:pPr>
        <w:jc w:val="center"/>
        <w:rPr>
          <w:b/>
          <w:sz w:val="44"/>
          <w:szCs w:val="44"/>
        </w:rPr>
      </w:pPr>
    </w:p>
    <w:p w14:paraId="19028897">
      <w:pPr>
        <w:jc w:val="center"/>
      </w:pPr>
      <w:r>
        <w:rPr>
          <w:rFonts w:hint="eastAsia" w:ascii="Times New Roman" w:hAnsi="Times New Roman" w:cs="宋体"/>
          <w:b/>
          <w:sz w:val="44"/>
          <w:szCs w:val="44"/>
          <w:lang w:bidi="ar"/>
        </w:rPr>
        <w:t>三、技术装备</w:t>
      </w:r>
    </w:p>
    <w:p w14:paraId="57CF1FA7"/>
    <w:tbl>
      <w:tblPr>
        <w:tblStyle w:val="6"/>
        <w:tblpPr w:leftFromText="180" w:rightFromText="180" w:vertAnchor="text" w:horzAnchor="page" w:tblpX="1432" w:tblpY="31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6"/>
        <w:gridCol w:w="5348"/>
        <w:gridCol w:w="5703"/>
        <w:gridCol w:w="1256"/>
      </w:tblGrid>
      <w:tr w14:paraId="57ABD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4"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611DB4E5">
            <w:pPr>
              <w:jc w:val="center"/>
              <w:rPr>
                <w:b/>
                <w:sz w:val="32"/>
                <w:szCs w:val="32"/>
              </w:rPr>
            </w:pPr>
            <w:r>
              <w:rPr>
                <w:rFonts w:hint="eastAsia" w:ascii="Times New Roman" w:hAnsi="Times New Roman" w:cs="宋体"/>
                <w:b/>
                <w:sz w:val="32"/>
                <w:szCs w:val="32"/>
                <w:lang w:bidi="ar"/>
              </w:rPr>
              <w:t>序号</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0B9D766">
            <w:pPr>
              <w:jc w:val="center"/>
              <w:rPr>
                <w:b/>
                <w:sz w:val="32"/>
                <w:szCs w:val="32"/>
              </w:rPr>
            </w:pPr>
            <w:r>
              <w:rPr>
                <w:rFonts w:hint="eastAsia" w:ascii="Times New Roman" w:hAnsi="Times New Roman" w:cs="宋体"/>
                <w:b/>
                <w:sz w:val="32"/>
                <w:szCs w:val="32"/>
                <w:lang w:bidi="ar"/>
              </w:rPr>
              <w:t>技术装备类型和精度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11B64301">
            <w:pPr>
              <w:jc w:val="center"/>
              <w:rPr>
                <w:b/>
                <w:sz w:val="32"/>
                <w:szCs w:val="32"/>
              </w:rPr>
            </w:pPr>
            <w:r>
              <w:rPr>
                <w:rFonts w:hint="eastAsia" w:ascii="Times New Roman" w:hAnsi="Times New Roman" w:cs="宋体"/>
                <w:b/>
                <w:sz w:val="32"/>
                <w:szCs w:val="32"/>
                <w:lang w:bidi="ar"/>
              </w:rPr>
              <w:t>技术装备品牌型号</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5120486">
            <w:pPr>
              <w:jc w:val="center"/>
              <w:rPr>
                <w:b/>
                <w:sz w:val="32"/>
                <w:szCs w:val="32"/>
              </w:rPr>
            </w:pPr>
            <w:r>
              <w:rPr>
                <w:rFonts w:hint="eastAsia" w:ascii="Times New Roman" w:hAnsi="Times New Roman" w:cs="宋体"/>
                <w:b/>
                <w:sz w:val="32"/>
                <w:szCs w:val="32"/>
                <w:lang w:bidi="ar"/>
              </w:rPr>
              <w:t>数量</w:t>
            </w:r>
          </w:p>
        </w:tc>
      </w:tr>
      <w:tr w14:paraId="6F372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71E30BD4">
            <w:pPr>
              <w:jc w:val="center"/>
              <w:rPr>
                <w:rFonts w:hint="eastAsia" w:eastAsia="宋体"/>
                <w:sz w:val="24"/>
                <w:lang w:val="en-US" w:eastAsia="zh-CN"/>
              </w:rPr>
            </w:pPr>
            <w:r>
              <w:rPr>
                <w:rFonts w:hint="eastAsia"/>
                <w:sz w:val="24"/>
                <w:lang w:val="en-US" w:eastAsia="zh-CN"/>
              </w:rPr>
              <w:t>1</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3AFCD374">
            <w:pPr>
              <w:jc w:val="center"/>
              <w:rPr>
                <w:rFonts w:hint="eastAsia" w:eastAsia="宋体"/>
                <w:sz w:val="24"/>
                <w:lang w:eastAsia="zh-CN"/>
              </w:rPr>
            </w:pPr>
            <w:r>
              <w:rPr>
                <w:rFonts w:hint="eastAsia"/>
                <w:sz w:val="24"/>
              </w:rPr>
              <w:t>GPS接收机</w:t>
            </w:r>
            <w:r>
              <w:rPr>
                <w:rFonts w:hint="eastAsia"/>
                <w:sz w:val="24"/>
                <w:lang w:eastAsia="zh-CN"/>
              </w:rPr>
              <w:t>、5mm+1ppm</w:t>
            </w:r>
          </w:p>
        </w:tc>
        <w:tc>
          <w:tcPr>
            <w:tcW w:w="5703" w:type="dxa"/>
            <w:tcBorders>
              <w:top w:val="single" w:color="auto" w:sz="4" w:space="0"/>
              <w:left w:val="single" w:color="auto" w:sz="4" w:space="0"/>
              <w:bottom w:val="single" w:color="auto" w:sz="4" w:space="0"/>
              <w:right w:val="single" w:color="auto" w:sz="4" w:space="0"/>
            </w:tcBorders>
            <w:noWrap w:val="0"/>
            <w:vAlign w:val="top"/>
          </w:tcPr>
          <w:p w14:paraId="2552B33D">
            <w:pPr>
              <w:jc w:val="center"/>
              <w:rPr>
                <w:rFonts w:hint="eastAsia" w:eastAsia="宋体"/>
                <w:sz w:val="24"/>
                <w:lang w:eastAsia="zh-CN"/>
              </w:rPr>
            </w:pPr>
            <w:r>
              <w:rPr>
                <w:rFonts w:hint="eastAsia"/>
                <w:sz w:val="24"/>
              </w:rPr>
              <w:t>南方灵锐S86T</w:t>
            </w:r>
            <w:r>
              <w:rPr>
                <w:rFonts w:hint="eastAsia"/>
                <w:sz w:val="24"/>
                <w:lang w:eastAsia="zh-CN"/>
              </w:rPr>
              <w:t>、S86466117185026WSN</w:t>
            </w:r>
          </w:p>
        </w:tc>
        <w:tc>
          <w:tcPr>
            <w:tcW w:w="1256" w:type="dxa"/>
            <w:tcBorders>
              <w:top w:val="single" w:color="auto" w:sz="4" w:space="0"/>
              <w:left w:val="single" w:color="auto" w:sz="4" w:space="0"/>
              <w:bottom w:val="single" w:color="auto" w:sz="4" w:space="0"/>
              <w:right w:val="single" w:color="auto" w:sz="4" w:space="0"/>
            </w:tcBorders>
            <w:noWrap w:val="0"/>
            <w:vAlign w:val="top"/>
          </w:tcPr>
          <w:p w14:paraId="0D496243">
            <w:pPr>
              <w:jc w:val="center"/>
              <w:rPr>
                <w:rFonts w:hint="eastAsia" w:eastAsia="宋体"/>
                <w:sz w:val="24"/>
                <w:lang w:val="en-US" w:eastAsia="zh-CN"/>
              </w:rPr>
            </w:pPr>
            <w:r>
              <w:rPr>
                <w:rFonts w:hint="eastAsia"/>
                <w:sz w:val="24"/>
                <w:lang w:val="en-US" w:eastAsia="zh-CN"/>
              </w:rPr>
              <w:t>1</w:t>
            </w:r>
          </w:p>
        </w:tc>
      </w:tr>
      <w:tr w14:paraId="6740D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1"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45CE16C5">
            <w:pPr>
              <w:jc w:val="center"/>
              <w:rPr>
                <w:rFonts w:hint="eastAsia" w:eastAsia="宋体"/>
                <w:sz w:val="24"/>
                <w:lang w:val="en-US" w:eastAsia="zh-CN"/>
              </w:rPr>
            </w:pPr>
            <w:r>
              <w:rPr>
                <w:rFonts w:hint="eastAsia"/>
                <w:sz w:val="24"/>
                <w:lang w:val="en-US" w:eastAsia="zh-CN"/>
              </w:rPr>
              <w:t>2</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28E4E8C9">
            <w:pPr>
              <w:jc w:val="center"/>
              <w:rPr>
                <w:sz w:val="24"/>
              </w:rPr>
            </w:pPr>
            <w:r>
              <w:rPr>
                <w:rFonts w:hint="eastAsia"/>
                <w:sz w:val="24"/>
              </w:rPr>
              <w:t>GPS接收机</w:t>
            </w:r>
            <w:r>
              <w:rPr>
                <w:rFonts w:hint="eastAsia"/>
                <w:sz w:val="24"/>
                <w:lang w:eastAsia="zh-CN"/>
              </w:rPr>
              <w:t>、5mm+1ppm</w:t>
            </w:r>
          </w:p>
        </w:tc>
        <w:tc>
          <w:tcPr>
            <w:tcW w:w="5703" w:type="dxa"/>
            <w:tcBorders>
              <w:top w:val="single" w:color="auto" w:sz="4" w:space="0"/>
              <w:left w:val="single" w:color="auto" w:sz="4" w:space="0"/>
              <w:bottom w:val="single" w:color="auto" w:sz="4" w:space="0"/>
              <w:right w:val="single" w:color="auto" w:sz="4" w:space="0"/>
            </w:tcBorders>
            <w:noWrap w:val="0"/>
            <w:vAlign w:val="top"/>
          </w:tcPr>
          <w:p w14:paraId="020473AB">
            <w:pPr>
              <w:jc w:val="center"/>
              <w:rPr>
                <w:sz w:val="24"/>
              </w:rPr>
            </w:pPr>
            <w:r>
              <w:rPr>
                <w:rFonts w:hint="eastAsia"/>
                <w:sz w:val="24"/>
              </w:rPr>
              <w:t>南方灵锐S86T</w:t>
            </w:r>
            <w:r>
              <w:rPr>
                <w:rFonts w:hint="eastAsia"/>
                <w:sz w:val="24"/>
                <w:lang w:eastAsia="zh-CN"/>
              </w:rPr>
              <w:t>、</w:t>
            </w:r>
            <w:r>
              <w:rPr>
                <w:rFonts w:hint="eastAsia"/>
                <w:sz w:val="24"/>
              </w:rPr>
              <w:t>S86466117185064WSN</w:t>
            </w:r>
          </w:p>
        </w:tc>
        <w:tc>
          <w:tcPr>
            <w:tcW w:w="1256" w:type="dxa"/>
            <w:tcBorders>
              <w:top w:val="single" w:color="auto" w:sz="4" w:space="0"/>
              <w:left w:val="single" w:color="auto" w:sz="4" w:space="0"/>
              <w:bottom w:val="single" w:color="auto" w:sz="4" w:space="0"/>
              <w:right w:val="single" w:color="auto" w:sz="4" w:space="0"/>
            </w:tcBorders>
            <w:noWrap w:val="0"/>
            <w:vAlign w:val="top"/>
          </w:tcPr>
          <w:p w14:paraId="45CACCEC">
            <w:pPr>
              <w:jc w:val="center"/>
              <w:rPr>
                <w:rFonts w:hint="eastAsia" w:eastAsia="宋体"/>
                <w:sz w:val="24"/>
                <w:lang w:val="en-US" w:eastAsia="zh-CN"/>
              </w:rPr>
            </w:pPr>
            <w:r>
              <w:rPr>
                <w:rFonts w:hint="eastAsia"/>
                <w:sz w:val="24"/>
                <w:lang w:val="en-US" w:eastAsia="zh-CN"/>
              </w:rPr>
              <w:t>1</w:t>
            </w:r>
          </w:p>
        </w:tc>
      </w:tr>
      <w:tr w14:paraId="3DF53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03376F44">
            <w:pPr>
              <w:jc w:val="center"/>
              <w:rPr>
                <w:rFonts w:hint="eastAsia" w:eastAsia="宋体"/>
                <w:sz w:val="24"/>
                <w:lang w:val="en-US" w:eastAsia="zh-CN"/>
              </w:rPr>
            </w:pPr>
            <w:r>
              <w:rPr>
                <w:rFonts w:hint="eastAsia"/>
                <w:sz w:val="24"/>
                <w:lang w:val="en-US" w:eastAsia="zh-CN"/>
              </w:rPr>
              <w:t>3</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0346EEB9">
            <w:pPr>
              <w:jc w:val="center"/>
              <w:rPr>
                <w:rFonts w:hint="eastAsia" w:eastAsia="宋体"/>
                <w:sz w:val="24"/>
                <w:lang w:eastAsia="zh-CN"/>
              </w:rPr>
            </w:pPr>
            <w:r>
              <w:rPr>
                <w:rFonts w:hint="eastAsia"/>
                <w:sz w:val="24"/>
              </w:rPr>
              <w:t>全站仪</w:t>
            </w:r>
            <w:r>
              <w:rPr>
                <w:rFonts w:hint="eastAsia"/>
                <w:sz w:val="24"/>
                <w:lang w:eastAsia="zh-CN"/>
              </w:rPr>
              <w:t>、2秒级</w:t>
            </w:r>
          </w:p>
        </w:tc>
        <w:tc>
          <w:tcPr>
            <w:tcW w:w="5703" w:type="dxa"/>
            <w:tcBorders>
              <w:top w:val="single" w:color="auto" w:sz="4" w:space="0"/>
              <w:left w:val="single" w:color="auto" w:sz="4" w:space="0"/>
              <w:bottom w:val="single" w:color="auto" w:sz="4" w:space="0"/>
              <w:right w:val="single" w:color="auto" w:sz="4" w:space="0"/>
            </w:tcBorders>
            <w:noWrap w:val="0"/>
            <w:vAlign w:val="top"/>
          </w:tcPr>
          <w:p w14:paraId="587C6923">
            <w:pPr>
              <w:jc w:val="center"/>
              <w:rPr>
                <w:rFonts w:hint="eastAsia" w:eastAsia="宋体"/>
                <w:sz w:val="24"/>
                <w:lang w:eastAsia="zh-CN"/>
              </w:rPr>
            </w:pPr>
            <w:r>
              <w:rPr>
                <w:rFonts w:hint="eastAsia"/>
                <w:sz w:val="24"/>
              </w:rPr>
              <w:t>南方NTS-342R6A</w:t>
            </w:r>
            <w:r>
              <w:rPr>
                <w:rFonts w:hint="eastAsia"/>
                <w:sz w:val="24"/>
                <w:lang w:eastAsia="zh-CN"/>
              </w:rPr>
              <w:t>、208047</w:t>
            </w:r>
          </w:p>
        </w:tc>
        <w:tc>
          <w:tcPr>
            <w:tcW w:w="1256" w:type="dxa"/>
            <w:tcBorders>
              <w:top w:val="single" w:color="auto" w:sz="4" w:space="0"/>
              <w:left w:val="single" w:color="auto" w:sz="4" w:space="0"/>
              <w:bottom w:val="single" w:color="auto" w:sz="4" w:space="0"/>
              <w:right w:val="single" w:color="auto" w:sz="4" w:space="0"/>
            </w:tcBorders>
            <w:noWrap w:val="0"/>
            <w:vAlign w:val="top"/>
          </w:tcPr>
          <w:p w14:paraId="07FB6D2F">
            <w:pPr>
              <w:jc w:val="center"/>
              <w:rPr>
                <w:rFonts w:hint="eastAsia" w:eastAsia="宋体"/>
                <w:sz w:val="24"/>
                <w:lang w:val="en-US" w:eastAsia="zh-CN"/>
              </w:rPr>
            </w:pPr>
            <w:r>
              <w:rPr>
                <w:rFonts w:hint="eastAsia"/>
                <w:sz w:val="24"/>
                <w:lang w:val="en-US" w:eastAsia="zh-CN"/>
              </w:rPr>
              <w:t>1</w:t>
            </w:r>
          </w:p>
        </w:tc>
      </w:tr>
      <w:tr w14:paraId="1B8A5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664FCE8C">
            <w:pPr>
              <w:jc w:val="center"/>
              <w:rPr>
                <w:rFonts w:hint="eastAsia" w:eastAsia="宋体"/>
                <w:sz w:val="24"/>
                <w:lang w:val="en-US" w:eastAsia="zh-CN"/>
              </w:rPr>
            </w:pPr>
            <w:r>
              <w:rPr>
                <w:rFonts w:hint="eastAsia"/>
                <w:sz w:val="24"/>
                <w:lang w:val="en-US" w:eastAsia="zh-CN"/>
              </w:rPr>
              <w:t>4</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3F7178CF">
            <w:pPr>
              <w:jc w:val="center"/>
              <w:rPr>
                <w:rFonts w:hint="eastAsia" w:eastAsia="宋体"/>
                <w:sz w:val="24"/>
                <w:lang w:eastAsia="zh-CN"/>
              </w:rPr>
            </w:pPr>
            <w:r>
              <w:rPr>
                <w:rFonts w:hint="eastAsia"/>
                <w:sz w:val="24"/>
              </w:rPr>
              <w:t>测深仪</w:t>
            </w:r>
            <w:r>
              <w:rPr>
                <w:rFonts w:hint="eastAsia"/>
                <w:sz w:val="24"/>
                <w:lang w:eastAsia="zh-CN"/>
              </w:rPr>
              <w:t>、2秒级</w:t>
            </w:r>
          </w:p>
        </w:tc>
        <w:tc>
          <w:tcPr>
            <w:tcW w:w="5703" w:type="dxa"/>
            <w:tcBorders>
              <w:top w:val="single" w:color="auto" w:sz="4" w:space="0"/>
              <w:left w:val="single" w:color="auto" w:sz="4" w:space="0"/>
              <w:bottom w:val="single" w:color="auto" w:sz="4" w:space="0"/>
              <w:right w:val="single" w:color="auto" w:sz="4" w:space="0"/>
            </w:tcBorders>
            <w:noWrap w:val="0"/>
            <w:vAlign w:val="top"/>
          </w:tcPr>
          <w:p w14:paraId="09F6F603">
            <w:pPr>
              <w:jc w:val="center"/>
              <w:rPr>
                <w:rFonts w:hint="eastAsia" w:eastAsia="宋体"/>
                <w:sz w:val="24"/>
                <w:lang w:eastAsia="zh-CN"/>
              </w:rPr>
            </w:pPr>
            <w:r>
              <w:rPr>
                <w:rFonts w:hint="eastAsia"/>
                <w:sz w:val="24"/>
              </w:rPr>
              <w:t>SM-5</w:t>
            </w:r>
            <w:r>
              <w:rPr>
                <w:rFonts w:hint="eastAsia"/>
                <w:sz w:val="24"/>
                <w:lang w:eastAsia="zh-CN"/>
              </w:rPr>
              <w:t>、75744</w:t>
            </w:r>
          </w:p>
        </w:tc>
        <w:tc>
          <w:tcPr>
            <w:tcW w:w="1256" w:type="dxa"/>
            <w:tcBorders>
              <w:top w:val="single" w:color="auto" w:sz="4" w:space="0"/>
              <w:left w:val="single" w:color="auto" w:sz="4" w:space="0"/>
              <w:bottom w:val="single" w:color="auto" w:sz="4" w:space="0"/>
              <w:right w:val="single" w:color="auto" w:sz="4" w:space="0"/>
            </w:tcBorders>
            <w:noWrap w:val="0"/>
            <w:vAlign w:val="top"/>
          </w:tcPr>
          <w:p w14:paraId="2FF9DD58">
            <w:pPr>
              <w:jc w:val="center"/>
              <w:rPr>
                <w:rFonts w:hint="eastAsia" w:eastAsia="宋体"/>
                <w:sz w:val="24"/>
                <w:lang w:val="en-US" w:eastAsia="zh-CN"/>
              </w:rPr>
            </w:pPr>
            <w:r>
              <w:rPr>
                <w:rFonts w:hint="eastAsia"/>
                <w:sz w:val="24"/>
                <w:lang w:val="en-US" w:eastAsia="zh-CN"/>
              </w:rPr>
              <w:t>1</w:t>
            </w:r>
          </w:p>
        </w:tc>
      </w:tr>
      <w:tr w14:paraId="3F5CB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1230E869">
            <w:pPr>
              <w:jc w:val="center"/>
              <w:rPr>
                <w:rFonts w:hint="eastAsia" w:eastAsia="宋体"/>
                <w:sz w:val="24"/>
                <w:lang w:val="en-US" w:eastAsia="zh-CN"/>
              </w:rPr>
            </w:pPr>
            <w:r>
              <w:rPr>
                <w:rFonts w:hint="eastAsia"/>
                <w:sz w:val="24"/>
                <w:lang w:val="en-US" w:eastAsia="zh-CN"/>
              </w:rPr>
              <w:t>5</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44B6312">
            <w:pPr>
              <w:jc w:val="center"/>
              <w:rPr>
                <w:rFonts w:hint="eastAsia" w:eastAsia="宋体"/>
                <w:sz w:val="24"/>
                <w:lang w:eastAsia="zh-CN"/>
              </w:rPr>
            </w:pPr>
            <w:r>
              <w:rPr>
                <w:rFonts w:hint="eastAsia"/>
                <w:sz w:val="24"/>
              </w:rPr>
              <w:t>激光测距仪</w:t>
            </w:r>
            <w:r>
              <w:rPr>
                <w:rFonts w:hint="eastAsia"/>
                <w:sz w:val="24"/>
                <w:lang w:eastAsia="zh-CN"/>
              </w:rPr>
              <w:t>、2级</w:t>
            </w:r>
          </w:p>
        </w:tc>
        <w:tc>
          <w:tcPr>
            <w:tcW w:w="5703" w:type="dxa"/>
            <w:tcBorders>
              <w:top w:val="single" w:color="auto" w:sz="4" w:space="0"/>
              <w:left w:val="single" w:color="auto" w:sz="4" w:space="0"/>
              <w:bottom w:val="single" w:color="auto" w:sz="4" w:space="0"/>
              <w:right w:val="single" w:color="auto" w:sz="4" w:space="0"/>
            </w:tcBorders>
            <w:noWrap w:val="0"/>
            <w:vAlign w:val="top"/>
          </w:tcPr>
          <w:p w14:paraId="17A0CFA0">
            <w:pPr>
              <w:jc w:val="center"/>
              <w:rPr>
                <w:rFonts w:hint="eastAsia" w:eastAsia="宋体"/>
                <w:sz w:val="24"/>
                <w:lang w:eastAsia="zh-CN"/>
              </w:rPr>
            </w:pPr>
            <w:r>
              <w:rPr>
                <w:rFonts w:hint="eastAsia"/>
                <w:sz w:val="24"/>
              </w:rPr>
              <w:t>迈测D8-40</w:t>
            </w:r>
            <w:r>
              <w:rPr>
                <w:rFonts w:hint="eastAsia"/>
                <w:sz w:val="24"/>
                <w:lang w:eastAsia="zh-CN"/>
              </w:rPr>
              <w:t>、5102006947</w:t>
            </w:r>
          </w:p>
        </w:tc>
        <w:tc>
          <w:tcPr>
            <w:tcW w:w="1256" w:type="dxa"/>
            <w:tcBorders>
              <w:top w:val="single" w:color="auto" w:sz="4" w:space="0"/>
              <w:left w:val="single" w:color="auto" w:sz="4" w:space="0"/>
              <w:bottom w:val="single" w:color="auto" w:sz="4" w:space="0"/>
              <w:right w:val="single" w:color="auto" w:sz="4" w:space="0"/>
            </w:tcBorders>
            <w:noWrap w:val="0"/>
            <w:vAlign w:val="top"/>
          </w:tcPr>
          <w:p w14:paraId="033C351E">
            <w:pPr>
              <w:jc w:val="center"/>
              <w:rPr>
                <w:rFonts w:hint="eastAsia" w:eastAsia="宋体"/>
                <w:sz w:val="24"/>
                <w:lang w:val="en-US" w:eastAsia="zh-CN"/>
              </w:rPr>
            </w:pPr>
            <w:r>
              <w:rPr>
                <w:rFonts w:hint="eastAsia"/>
                <w:sz w:val="24"/>
                <w:lang w:val="en-US" w:eastAsia="zh-CN"/>
              </w:rPr>
              <w:t>1</w:t>
            </w:r>
          </w:p>
        </w:tc>
      </w:tr>
      <w:tr w14:paraId="2E229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50573DFC">
            <w:pPr>
              <w:jc w:val="center"/>
              <w:rPr>
                <w:rFonts w:hint="eastAsia" w:eastAsia="宋体"/>
                <w:sz w:val="24"/>
                <w:lang w:val="en-US" w:eastAsia="zh-CN"/>
              </w:rPr>
            </w:pPr>
            <w:r>
              <w:rPr>
                <w:rFonts w:hint="eastAsia"/>
                <w:sz w:val="24"/>
                <w:lang w:val="en-US" w:eastAsia="zh-CN"/>
              </w:rPr>
              <w:t>6</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0084B2B7">
            <w:pPr>
              <w:jc w:val="center"/>
              <w:rPr>
                <w:rFonts w:hint="eastAsia" w:eastAsia="宋体"/>
                <w:sz w:val="24"/>
                <w:lang w:eastAsia="zh-CN"/>
              </w:rPr>
            </w:pPr>
            <w:r>
              <w:rPr>
                <w:rFonts w:hint="eastAsia"/>
                <w:sz w:val="24"/>
              </w:rPr>
              <w:t>电子水准仪</w:t>
            </w:r>
            <w:r>
              <w:rPr>
                <w:rFonts w:hint="eastAsia"/>
                <w:sz w:val="24"/>
                <w:lang w:eastAsia="zh-CN"/>
              </w:rPr>
              <w:t>、</w:t>
            </w:r>
            <w:r>
              <w:rPr>
                <w:rFonts w:hint="eastAsia"/>
                <w:sz w:val="24"/>
              </w:rPr>
              <w:t>S1级</w:t>
            </w:r>
          </w:p>
        </w:tc>
        <w:tc>
          <w:tcPr>
            <w:tcW w:w="5703" w:type="dxa"/>
            <w:tcBorders>
              <w:top w:val="single" w:color="auto" w:sz="4" w:space="0"/>
              <w:left w:val="single" w:color="auto" w:sz="4" w:space="0"/>
              <w:bottom w:val="single" w:color="auto" w:sz="4" w:space="0"/>
              <w:right w:val="single" w:color="auto" w:sz="4" w:space="0"/>
            </w:tcBorders>
            <w:noWrap w:val="0"/>
            <w:vAlign w:val="top"/>
          </w:tcPr>
          <w:p w14:paraId="60D6DC82">
            <w:pPr>
              <w:jc w:val="center"/>
              <w:rPr>
                <w:rFonts w:hint="eastAsia" w:eastAsia="宋体"/>
                <w:sz w:val="24"/>
                <w:lang w:eastAsia="zh-CN"/>
              </w:rPr>
            </w:pPr>
            <w:r>
              <w:rPr>
                <w:rFonts w:hint="eastAsia"/>
                <w:sz w:val="24"/>
              </w:rPr>
              <w:t>南方DL-2003A</w:t>
            </w:r>
            <w:r>
              <w:rPr>
                <w:rFonts w:hint="eastAsia"/>
                <w:sz w:val="24"/>
                <w:lang w:eastAsia="zh-CN"/>
              </w:rPr>
              <w:t>、A001725</w:t>
            </w:r>
          </w:p>
        </w:tc>
        <w:tc>
          <w:tcPr>
            <w:tcW w:w="1256" w:type="dxa"/>
            <w:tcBorders>
              <w:top w:val="single" w:color="auto" w:sz="4" w:space="0"/>
              <w:left w:val="single" w:color="auto" w:sz="4" w:space="0"/>
              <w:bottom w:val="single" w:color="auto" w:sz="4" w:space="0"/>
              <w:right w:val="single" w:color="auto" w:sz="4" w:space="0"/>
            </w:tcBorders>
            <w:noWrap w:val="0"/>
            <w:vAlign w:val="top"/>
          </w:tcPr>
          <w:p w14:paraId="3F9F18B7">
            <w:pPr>
              <w:jc w:val="center"/>
              <w:rPr>
                <w:rFonts w:hint="eastAsia" w:eastAsia="宋体"/>
                <w:sz w:val="24"/>
                <w:lang w:val="en-US" w:eastAsia="zh-CN"/>
              </w:rPr>
            </w:pPr>
            <w:r>
              <w:rPr>
                <w:rFonts w:hint="eastAsia"/>
                <w:sz w:val="24"/>
                <w:lang w:val="en-US" w:eastAsia="zh-CN"/>
              </w:rPr>
              <w:t>1</w:t>
            </w:r>
          </w:p>
        </w:tc>
      </w:tr>
      <w:tr w14:paraId="4FF04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24D68794">
            <w:pPr>
              <w:jc w:val="center"/>
              <w:rPr>
                <w:rFonts w:hint="eastAsia" w:eastAsia="宋体"/>
                <w:sz w:val="24"/>
                <w:lang w:val="en-US" w:eastAsia="zh-CN"/>
              </w:rPr>
            </w:pPr>
            <w:r>
              <w:rPr>
                <w:rFonts w:hint="eastAsia"/>
                <w:sz w:val="24"/>
                <w:lang w:val="en-US" w:eastAsia="zh-CN"/>
              </w:rPr>
              <w:t>7</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46AD5082">
            <w:pPr>
              <w:jc w:val="center"/>
              <w:rPr>
                <w:rFonts w:hint="eastAsia" w:eastAsia="宋体"/>
                <w:sz w:val="24"/>
                <w:lang w:eastAsia="zh-CN"/>
              </w:rPr>
            </w:pPr>
            <w:r>
              <w:rPr>
                <w:rFonts w:hint="eastAsia"/>
                <w:sz w:val="24"/>
              </w:rPr>
              <w:t>地下管线探测仪</w:t>
            </w:r>
            <w:r>
              <w:rPr>
                <w:rFonts w:hint="eastAsia"/>
                <w:sz w:val="24"/>
                <w:lang w:eastAsia="zh-CN"/>
              </w:rPr>
              <w:t>、深度测量正 负 3 %</w:t>
            </w:r>
          </w:p>
        </w:tc>
        <w:tc>
          <w:tcPr>
            <w:tcW w:w="5703" w:type="dxa"/>
            <w:tcBorders>
              <w:top w:val="single" w:color="auto" w:sz="4" w:space="0"/>
              <w:left w:val="single" w:color="auto" w:sz="4" w:space="0"/>
              <w:bottom w:val="single" w:color="auto" w:sz="4" w:space="0"/>
              <w:right w:val="single" w:color="auto" w:sz="4" w:space="0"/>
            </w:tcBorders>
            <w:noWrap w:val="0"/>
            <w:vAlign w:val="top"/>
          </w:tcPr>
          <w:p w14:paraId="006E7FF2">
            <w:pPr>
              <w:jc w:val="center"/>
              <w:rPr>
                <w:rFonts w:hint="eastAsia" w:eastAsia="宋体"/>
                <w:sz w:val="24"/>
                <w:lang w:eastAsia="zh-CN"/>
              </w:rPr>
            </w:pPr>
            <w:r>
              <w:rPr>
                <w:rFonts w:hint="eastAsia"/>
                <w:sz w:val="24"/>
              </w:rPr>
              <w:t>DR7200</w:t>
            </w:r>
            <w:r>
              <w:rPr>
                <w:rFonts w:hint="eastAsia"/>
                <w:sz w:val="24"/>
                <w:lang w:eastAsia="zh-CN"/>
              </w:rPr>
              <w:t>、10/72-787</w:t>
            </w:r>
          </w:p>
        </w:tc>
        <w:tc>
          <w:tcPr>
            <w:tcW w:w="1256" w:type="dxa"/>
            <w:tcBorders>
              <w:top w:val="single" w:color="auto" w:sz="4" w:space="0"/>
              <w:left w:val="single" w:color="auto" w:sz="4" w:space="0"/>
              <w:bottom w:val="single" w:color="auto" w:sz="4" w:space="0"/>
              <w:right w:val="single" w:color="auto" w:sz="4" w:space="0"/>
            </w:tcBorders>
            <w:noWrap w:val="0"/>
            <w:vAlign w:val="top"/>
          </w:tcPr>
          <w:p w14:paraId="43B490C6">
            <w:pPr>
              <w:jc w:val="center"/>
              <w:rPr>
                <w:rFonts w:hint="eastAsia" w:eastAsia="宋体"/>
                <w:sz w:val="24"/>
                <w:lang w:val="en-US" w:eastAsia="zh-CN"/>
              </w:rPr>
            </w:pPr>
            <w:r>
              <w:rPr>
                <w:rFonts w:hint="eastAsia"/>
                <w:sz w:val="24"/>
                <w:lang w:val="en-US" w:eastAsia="zh-CN"/>
              </w:rPr>
              <w:t>1</w:t>
            </w:r>
          </w:p>
        </w:tc>
      </w:tr>
      <w:tr w14:paraId="35C5C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489ADEE7">
            <w:pPr>
              <w:jc w:val="center"/>
              <w:rPr>
                <w:rFonts w:hint="eastAsia" w:eastAsia="宋体"/>
                <w:sz w:val="24"/>
                <w:lang w:val="en-US" w:eastAsia="zh-CN"/>
              </w:rPr>
            </w:pPr>
            <w:r>
              <w:rPr>
                <w:rFonts w:hint="eastAsia"/>
                <w:sz w:val="24"/>
                <w:lang w:val="en-US" w:eastAsia="zh-CN"/>
              </w:rPr>
              <w:t>8</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0FCCEE86">
            <w:pPr>
              <w:jc w:val="center"/>
              <w:rPr>
                <w:sz w:val="24"/>
              </w:rPr>
            </w:pPr>
            <w:r>
              <w:rPr>
                <w:rFonts w:hint="eastAsia"/>
                <w:sz w:val="24"/>
              </w:rPr>
              <w:t>三维激光扫描仪</w:t>
            </w:r>
          </w:p>
        </w:tc>
        <w:tc>
          <w:tcPr>
            <w:tcW w:w="5703" w:type="dxa"/>
            <w:tcBorders>
              <w:top w:val="single" w:color="auto" w:sz="4" w:space="0"/>
              <w:left w:val="single" w:color="auto" w:sz="4" w:space="0"/>
              <w:bottom w:val="single" w:color="auto" w:sz="4" w:space="0"/>
              <w:right w:val="single" w:color="auto" w:sz="4" w:space="0"/>
            </w:tcBorders>
            <w:noWrap w:val="0"/>
            <w:vAlign w:val="top"/>
          </w:tcPr>
          <w:p w14:paraId="07AF457F">
            <w:pPr>
              <w:jc w:val="center"/>
              <w:rPr>
                <w:rFonts w:hint="eastAsia" w:eastAsia="宋体"/>
                <w:sz w:val="24"/>
                <w:lang w:eastAsia="zh-CN"/>
              </w:rPr>
            </w:pPr>
            <w:r>
              <w:rPr>
                <w:rFonts w:hint="eastAsia"/>
                <w:sz w:val="24"/>
              </w:rPr>
              <w:t>MID-360</w:t>
            </w:r>
            <w:r>
              <w:rPr>
                <w:rFonts w:hint="eastAsia"/>
                <w:sz w:val="24"/>
                <w:lang w:eastAsia="zh-CN"/>
              </w:rPr>
              <w:t>、SS10240687</w:t>
            </w:r>
          </w:p>
        </w:tc>
        <w:tc>
          <w:tcPr>
            <w:tcW w:w="1256" w:type="dxa"/>
            <w:tcBorders>
              <w:top w:val="single" w:color="auto" w:sz="4" w:space="0"/>
              <w:left w:val="single" w:color="auto" w:sz="4" w:space="0"/>
              <w:bottom w:val="single" w:color="auto" w:sz="4" w:space="0"/>
              <w:right w:val="single" w:color="auto" w:sz="4" w:space="0"/>
            </w:tcBorders>
            <w:noWrap w:val="0"/>
            <w:vAlign w:val="top"/>
          </w:tcPr>
          <w:p w14:paraId="3E5EAFDC">
            <w:pPr>
              <w:jc w:val="center"/>
              <w:rPr>
                <w:rFonts w:hint="eastAsia" w:eastAsia="宋体"/>
                <w:sz w:val="24"/>
                <w:lang w:val="en-US" w:eastAsia="zh-CN"/>
              </w:rPr>
            </w:pPr>
            <w:r>
              <w:rPr>
                <w:rFonts w:hint="eastAsia"/>
                <w:sz w:val="24"/>
                <w:lang w:val="en-US" w:eastAsia="zh-CN"/>
              </w:rPr>
              <w:t>1</w:t>
            </w:r>
          </w:p>
        </w:tc>
      </w:tr>
      <w:tr w14:paraId="17D9F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30902B04">
            <w:pPr>
              <w:jc w:val="center"/>
              <w:rPr>
                <w:rFonts w:hint="default" w:eastAsia="宋体"/>
                <w:sz w:val="24"/>
                <w:lang w:val="en-US" w:eastAsia="zh-CN"/>
              </w:rPr>
            </w:pPr>
            <w:r>
              <w:rPr>
                <w:rFonts w:hint="eastAsia"/>
                <w:sz w:val="24"/>
                <w:lang w:val="en-US" w:eastAsia="zh-CN"/>
              </w:rPr>
              <w:t>9</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2B7626DB">
            <w:pPr>
              <w:jc w:val="center"/>
              <w:rPr>
                <w:sz w:val="24"/>
              </w:rPr>
            </w:pPr>
            <w:r>
              <w:rPr>
                <w:rFonts w:hint="eastAsia"/>
                <w:sz w:val="24"/>
              </w:rPr>
              <w:t>2021-Pix4Dmapper2.0软件</w:t>
            </w:r>
          </w:p>
        </w:tc>
        <w:tc>
          <w:tcPr>
            <w:tcW w:w="5703" w:type="dxa"/>
            <w:tcBorders>
              <w:top w:val="single" w:color="auto" w:sz="4" w:space="0"/>
              <w:left w:val="single" w:color="auto" w:sz="4" w:space="0"/>
              <w:bottom w:val="single" w:color="auto" w:sz="4" w:space="0"/>
              <w:right w:val="single" w:color="auto" w:sz="4" w:space="0"/>
            </w:tcBorders>
            <w:noWrap w:val="0"/>
            <w:vAlign w:val="top"/>
          </w:tcPr>
          <w:p w14:paraId="04D75B6B">
            <w:pPr>
              <w:jc w:val="center"/>
              <w:rPr>
                <w:rFonts w:hint="eastAsia" w:eastAsia="宋体"/>
                <w:sz w:val="24"/>
                <w:lang w:eastAsia="zh-CN"/>
              </w:rPr>
            </w:pPr>
            <w:r>
              <w:rPr>
                <w:rFonts w:hint="eastAsia"/>
                <w:sz w:val="24"/>
              </w:rPr>
              <w:t>Home Page</w:t>
            </w:r>
            <w:r>
              <w:rPr>
                <w:rFonts w:hint="eastAsia"/>
                <w:sz w:val="24"/>
                <w:lang w:eastAsia="zh-CN"/>
              </w:rPr>
              <w:t>、320815749</w:t>
            </w:r>
          </w:p>
        </w:tc>
        <w:tc>
          <w:tcPr>
            <w:tcW w:w="1256" w:type="dxa"/>
            <w:tcBorders>
              <w:top w:val="single" w:color="auto" w:sz="4" w:space="0"/>
              <w:left w:val="single" w:color="auto" w:sz="4" w:space="0"/>
              <w:bottom w:val="single" w:color="auto" w:sz="4" w:space="0"/>
              <w:right w:val="single" w:color="auto" w:sz="4" w:space="0"/>
            </w:tcBorders>
            <w:noWrap w:val="0"/>
            <w:vAlign w:val="top"/>
          </w:tcPr>
          <w:p w14:paraId="6CE0007B">
            <w:pPr>
              <w:jc w:val="center"/>
              <w:rPr>
                <w:rFonts w:hint="eastAsia" w:eastAsia="宋体"/>
                <w:sz w:val="24"/>
                <w:lang w:val="en-US" w:eastAsia="zh-CN"/>
              </w:rPr>
            </w:pPr>
            <w:r>
              <w:rPr>
                <w:rFonts w:hint="eastAsia"/>
                <w:sz w:val="24"/>
                <w:lang w:val="en-US" w:eastAsia="zh-CN"/>
              </w:rPr>
              <w:t>1</w:t>
            </w:r>
          </w:p>
        </w:tc>
      </w:tr>
      <w:tr w14:paraId="5E448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4A6BBF48">
            <w:pPr>
              <w:jc w:val="center"/>
              <w:rPr>
                <w:rFonts w:hint="default" w:eastAsia="宋体"/>
                <w:sz w:val="24"/>
                <w:lang w:val="en-US" w:eastAsia="zh-CN"/>
              </w:rPr>
            </w:pPr>
            <w:r>
              <w:rPr>
                <w:rFonts w:hint="eastAsia"/>
                <w:sz w:val="24"/>
                <w:lang w:val="en-US" w:eastAsia="zh-CN"/>
              </w:rPr>
              <w:t>10</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4DEC65C1">
            <w:pPr>
              <w:jc w:val="center"/>
              <w:rPr>
                <w:sz w:val="24"/>
              </w:rPr>
            </w:pPr>
            <w:r>
              <w:rPr>
                <w:rFonts w:hint="eastAsia"/>
                <w:sz w:val="24"/>
              </w:rPr>
              <w:t>2020-南方数码房产测绘系统V3.0-41124924</w:t>
            </w:r>
          </w:p>
        </w:tc>
        <w:tc>
          <w:tcPr>
            <w:tcW w:w="5703" w:type="dxa"/>
            <w:tcBorders>
              <w:top w:val="single" w:color="auto" w:sz="4" w:space="0"/>
              <w:left w:val="single" w:color="auto" w:sz="4" w:space="0"/>
              <w:bottom w:val="single" w:color="auto" w:sz="4" w:space="0"/>
              <w:right w:val="single" w:color="auto" w:sz="4" w:space="0"/>
            </w:tcBorders>
            <w:noWrap w:val="0"/>
            <w:vAlign w:val="top"/>
          </w:tcPr>
          <w:p w14:paraId="37178425">
            <w:pPr>
              <w:jc w:val="center"/>
              <w:rPr>
                <w:rFonts w:hint="eastAsia" w:eastAsia="宋体"/>
                <w:sz w:val="24"/>
                <w:lang w:eastAsia="zh-CN"/>
              </w:rPr>
            </w:pPr>
            <w:r>
              <w:rPr>
                <w:rFonts w:hint="eastAsia"/>
                <w:sz w:val="24"/>
              </w:rPr>
              <w:t>南方测绘</w:t>
            </w:r>
            <w:r>
              <w:rPr>
                <w:rFonts w:hint="eastAsia"/>
                <w:sz w:val="24"/>
                <w:lang w:eastAsia="zh-CN"/>
              </w:rPr>
              <w:t>、FS4890</w:t>
            </w:r>
          </w:p>
        </w:tc>
        <w:tc>
          <w:tcPr>
            <w:tcW w:w="1256" w:type="dxa"/>
            <w:tcBorders>
              <w:top w:val="single" w:color="auto" w:sz="4" w:space="0"/>
              <w:left w:val="single" w:color="auto" w:sz="4" w:space="0"/>
              <w:bottom w:val="single" w:color="auto" w:sz="4" w:space="0"/>
              <w:right w:val="single" w:color="auto" w:sz="4" w:space="0"/>
            </w:tcBorders>
            <w:noWrap w:val="0"/>
            <w:vAlign w:val="top"/>
          </w:tcPr>
          <w:p w14:paraId="4DB9EFAE">
            <w:pPr>
              <w:jc w:val="center"/>
              <w:rPr>
                <w:rFonts w:hint="eastAsia" w:eastAsia="宋体"/>
                <w:sz w:val="24"/>
                <w:lang w:val="en-US" w:eastAsia="zh-CN"/>
              </w:rPr>
            </w:pPr>
            <w:r>
              <w:rPr>
                <w:rFonts w:hint="eastAsia"/>
                <w:sz w:val="24"/>
                <w:lang w:val="en-US" w:eastAsia="zh-CN"/>
              </w:rPr>
              <w:t>1</w:t>
            </w:r>
          </w:p>
        </w:tc>
      </w:tr>
      <w:tr w14:paraId="7D1FA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6A0B17AD">
            <w:pPr>
              <w:jc w:val="center"/>
              <w:rPr>
                <w:rFonts w:hint="default"/>
                <w:sz w:val="24"/>
                <w:lang w:val="en-US" w:eastAsia="zh-CN"/>
              </w:rPr>
            </w:pPr>
            <w:r>
              <w:rPr>
                <w:rFonts w:hint="eastAsia"/>
                <w:sz w:val="24"/>
                <w:lang w:val="en-US" w:eastAsia="zh-CN"/>
              </w:rPr>
              <w:t>11</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037EEB3D">
            <w:pPr>
              <w:jc w:val="center"/>
              <w:rPr>
                <w:rFonts w:hint="eastAsia"/>
                <w:sz w:val="24"/>
              </w:rPr>
            </w:pPr>
            <w:r>
              <w:rPr>
                <w:rFonts w:hint="eastAsia"/>
                <w:sz w:val="24"/>
              </w:rPr>
              <w:t>南方</w:t>
            </w:r>
            <w:r>
              <w:rPr>
                <w:rFonts w:hint="eastAsia"/>
                <w:sz w:val="24"/>
                <w:lang w:val="en-US" w:eastAsia="zh-CN"/>
              </w:rPr>
              <w:t>CASS</w:t>
            </w:r>
            <w:r>
              <w:rPr>
                <w:rFonts w:hint="eastAsia"/>
                <w:sz w:val="24"/>
              </w:rPr>
              <w:t>信息平台系统</w:t>
            </w:r>
          </w:p>
        </w:tc>
        <w:tc>
          <w:tcPr>
            <w:tcW w:w="5703" w:type="dxa"/>
            <w:tcBorders>
              <w:top w:val="single" w:color="auto" w:sz="4" w:space="0"/>
              <w:left w:val="single" w:color="auto" w:sz="4" w:space="0"/>
              <w:bottom w:val="single" w:color="auto" w:sz="4" w:space="0"/>
              <w:right w:val="single" w:color="auto" w:sz="4" w:space="0"/>
            </w:tcBorders>
            <w:noWrap w:val="0"/>
            <w:vAlign w:val="top"/>
          </w:tcPr>
          <w:p w14:paraId="137A27A1">
            <w:pPr>
              <w:jc w:val="center"/>
              <w:rPr>
                <w:rFonts w:hint="eastAsia" w:eastAsia="宋体"/>
                <w:sz w:val="24"/>
                <w:lang w:eastAsia="zh-CN"/>
              </w:rPr>
            </w:pPr>
            <w:r>
              <w:rPr>
                <w:rFonts w:hint="eastAsia"/>
                <w:sz w:val="24"/>
              </w:rPr>
              <w:t>南方测绘</w:t>
            </w:r>
            <w:r>
              <w:rPr>
                <w:rFonts w:hint="eastAsia"/>
                <w:sz w:val="24"/>
                <w:lang w:eastAsia="zh-CN"/>
              </w:rPr>
              <w:t>、199180173643</w:t>
            </w:r>
          </w:p>
        </w:tc>
        <w:tc>
          <w:tcPr>
            <w:tcW w:w="1256" w:type="dxa"/>
            <w:tcBorders>
              <w:top w:val="single" w:color="auto" w:sz="4" w:space="0"/>
              <w:left w:val="single" w:color="auto" w:sz="4" w:space="0"/>
              <w:bottom w:val="single" w:color="auto" w:sz="4" w:space="0"/>
              <w:right w:val="single" w:color="auto" w:sz="4" w:space="0"/>
            </w:tcBorders>
            <w:noWrap w:val="0"/>
            <w:vAlign w:val="top"/>
          </w:tcPr>
          <w:p w14:paraId="4D1D0AA2">
            <w:pPr>
              <w:jc w:val="center"/>
              <w:rPr>
                <w:rFonts w:hint="default"/>
                <w:sz w:val="24"/>
                <w:lang w:val="en-US" w:eastAsia="zh-CN"/>
              </w:rPr>
            </w:pPr>
            <w:r>
              <w:rPr>
                <w:rFonts w:hint="eastAsia"/>
                <w:sz w:val="24"/>
                <w:lang w:val="en-US" w:eastAsia="zh-CN"/>
              </w:rPr>
              <w:t>1</w:t>
            </w:r>
          </w:p>
        </w:tc>
      </w:tr>
      <w:tr w14:paraId="55015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39B193D4">
            <w:pPr>
              <w:jc w:val="center"/>
              <w:rPr>
                <w:rFonts w:hint="default"/>
                <w:sz w:val="24"/>
                <w:lang w:val="en-US" w:eastAsia="zh-CN"/>
              </w:rPr>
            </w:pPr>
            <w:r>
              <w:rPr>
                <w:rFonts w:hint="eastAsia"/>
                <w:sz w:val="24"/>
                <w:lang w:val="en-US" w:eastAsia="zh-CN"/>
              </w:rPr>
              <w:t>12</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62FEC1F">
            <w:pPr>
              <w:jc w:val="center"/>
              <w:rPr>
                <w:rFonts w:hint="eastAsia"/>
                <w:sz w:val="24"/>
              </w:rPr>
            </w:pPr>
            <w:r>
              <w:rPr>
                <w:rFonts w:hint="eastAsia"/>
                <w:sz w:val="24"/>
              </w:rPr>
              <w:t>精灵PHANTOM 4 RTK摄影测量系统</w:t>
            </w:r>
          </w:p>
        </w:tc>
        <w:tc>
          <w:tcPr>
            <w:tcW w:w="5703" w:type="dxa"/>
            <w:tcBorders>
              <w:top w:val="single" w:color="auto" w:sz="4" w:space="0"/>
              <w:left w:val="single" w:color="auto" w:sz="4" w:space="0"/>
              <w:bottom w:val="single" w:color="auto" w:sz="4" w:space="0"/>
              <w:right w:val="single" w:color="auto" w:sz="4" w:space="0"/>
            </w:tcBorders>
            <w:noWrap w:val="0"/>
            <w:vAlign w:val="top"/>
          </w:tcPr>
          <w:p w14:paraId="1462EDF2">
            <w:pPr>
              <w:jc w:val="center"/>
              <w:rPr>
                <w:rFonts w:hint="eastAsia" w:eastAsia="宋体"/>
                <w:sz w:val="24"/>
                <w:lang w:eastAsia="zh-CN"/>
              </w:rPr>
            </w:pPr>
            <w:r>
              <w:rPr>
                <w:rFonts w:hint="eastAsia"/>
                <w:sz w:val="24"/>
              </w:rPr>
              <w:t>大疆创新</w:t>
            </w:r>
            <w:r>
              <w:rPr>
                <w:rFonts w:hint="eastAsia"/>
                <w:sz w:val="24"/>
                <w:lang w:eastAsia="zh-CN"/>
              </w:rPr>
              <w:t>、0V2DGBFRA30074</w:t>
            </w:r>
          </w:p>
        </w:tc>
        <w:tc>
          <w:tcPr>
            <w:tcW w:w="1256" w:type="dxa"/>
            <w:tcBorders>
              <w:top w:val="single" w:color="auto" w:sz="4" w:space="0"/>
              <w:left w:val="single" w:color="auto" w:sz="4" w:space="0"/>
              <w:bottom w:val="single" w:color="auto" w:sz="4" w:space="0"/>
              <w:right w:val="single" w:color="auto" w:sz="4" w:space="0"/>
            </w:tcBorders>
            <w:noWrap w:val="0"/>
            <w:vAlign w:val="top"/>
          </w:tcPr>
          <w:p w14:paraId="3EF4292B">
            <w:pPr>
              <w:jc w:val="center"/>
              <w:rPr>
                <w:rFonts w:hint="default"/>
                <w:sz w:val="24"/>
                <w:lang w:val="en-US" w:eastAsia="zh-CN"/>
              </w:rPr>
            </w:pPr>
            <w:r>
              <w:rPr>
                <w:rFonts w:hint="eastAsia"/>
                <w:sz w:val="24"/>
                <w:lang w:val="en-US" w:eastAsia="zh-CN"/>
              </w:rPr>
              <w:t>1</w:t>
            </w:r>
          </w:p>
        </w:tc>
      </w:tr>
    </w:tbl>
    <w:p w14:paraId="5E484E10"/>
    <w:p w14:paraId="7AA3837C">
      <w:pPr>
        <w:jc w:val="center"/>
        <w:rPr>
          <w:b/>
          <w:sz w:val="44"/>
          <w:szCs w:val="44"/>
        </w:rPr>
      </w:pPr>
    </w:p>
    <w:p w14:paraId="64CF4348">
      <w:pPr>
        <w:jc w:val="center"/>
        <w:rPr>
          <w:b/>
          <w:sz w:val="44"/>
          <w:szCs w:val="44"/>
        </w:rPr>
      </w:pPr>
    </w:p>
    <w:p w14:paraId="7A02F9F8">
      <w:pPr>
        <w:jc w:val="center"/>
        <w:rPr>
          <w:b/>
          <w:sz w:val="44"/>
          <w:szCs w:val="44"/>
        </w:rPr>
      </w:pPr>
    </w:p>
    <w:p w14:paraId="735D77D3">
      <w:pPr>
        <w:jc w:val="center"/>
        <w:rPr>
          <w:rFonts w:hint="default" w:eastAsia="宋体"/>
          <w:b/>
          <w:sz w:val="44"/>
          <w:szCs w:val="44"/>
          <w:lang w:val="en-US" w:eastAsia="zh-CN"/>
        </w:rPr>
      </w:pPr>
      <w:r>
        <w:rPr>
          <w:rFonts w:hint="eastAsia" w:ascii="Times New Roman" w:hAnsi="Times New Roman" w:cs="宋体"/>
          <w:b/>
          <w:sz w:val="44"/>
          <w:szCs w:val="44"/>
          <w:lang w:bidi="ar"/>
        </w:rPr>
        <w:t>四、测绘</w:t>
      </w:r>
      <w:r>
        <w:rPr>
          <w:rFonts w:hint="eastAsia" w:ascii="Times New Roman" w:hAnsi="Times New Roman" w:cs="宋体"/>
          <w:b/>
          <w:sz w:val="44"/>
          <w:szCs w:val="44"/>
          <w:lang w:val="en-US" w:eastAsia="zh-CN" w:bidi="ar"/>
        </w:rPr>
        <w:t>项目清单</w:t>
      </w:r>
    </w:p>
    <w:p w14:paraId="6675A879"/>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2143"/>
        <w:gridCol w:w="2144"/>
        <w:gridCol w:w="2144"/>
        <w:gridCol w:w="2384"/>
        <w:gridCol w:w="2385"/>
        <w:gridCol w:w="2144"/>
      </w:tblGrid>
      <w:tr w14:paraId="241CB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8" w:hRule="exact"/>
        </w:trPr>
        <w:tc>
          <w:tcPr>
            <w:tcW w:w="824" w:type="dxa"/>
            <w:tcBorders>
              <w:top w:val="single" w:color="auto" w:sz="4" w:space="0"/>
              <w:left w:val="single" w:color="auto" w:sz="4" w:space="0"/>
              <w:bottom w:val="single" w:color="auto" w:sz="4" w:space="0"/>
              <w:right w:val="single" w:color="auto" w:sz="4" w:space="0"/>
            </w:tcBorders>
            <w:noWrap w:val="0"/>
            <w:vAlign w:val="center"/>
          </w:tcPr>
          <w:p w14:paraId="0EF3E06D">
            <w:pPr>
              <w:jc w:val="center"/>
              <w:rPr>
                <w:b/>
                <w:sz w:val="24"/>
              </w:rPr>
            </w:pPr>
            <w:r>
              <w:rPr>
                <w:rFonts w:hint="eastAsia" w:ascii="Times New Roman" w:hAnsi="Times New Roman" w:cs="宋体"/>
                <w:b/>
                <w:sz w:val="24"/>
                <w:lang w:bidi="ar"/>
              </w:rPr>
              <w:t>序号</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486D3F06">
            <w:pPr>
              <w:jc w:val="center"/>
              <w:rPr>
                <w:b/>
                <w:sz w:val="24"/>
              </w:rPr>
            </w:pPr>
            <w:r>
              <w:rPr>
                <w:rFonts w:hint="eastAsia" w:ascii="Times New Roman" w:hAnsi="Times New Roman" w:cs="宋体"/>
                <w:b/>
                <w:sz w:val="24"/>
                <w:lang w:bidi="ar"/>
              </w:rPr>
              <w:t>项目名称</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302E3AE3">
            <w:pPr>
              <w:jc w:val="center"/>
              <w:rPr>
                <w:b/>
                <w:sz w:val="24"/>
              </w:rPr>
            </w:pPr>
            <w:r>
              <w:rPr>
                <w:rFonts w:hint="eastAsia" w:ascii="Times New Roman" w:hAnsi="Times New Roman" w:cs="宋体"/>
                <w:b/>
                <w:sz w:val="24"/>
                <w:lang w:bidi="ar"/>
              </w:rPr>
              <w:t>基本情况（项目地点、作业内容等）</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7D357915">
            <w:pPr>
              <w:jc w:val="center"/>
              <w:rPr>
                <w:b/>
                <w:sz w:val="24"/>
              </w:rPr>
            </w:pPr>
            <w:r>
              <w:rPr>
                <w:rFonts w:hint="eastAsia" w:ascii="Times New Roman" w:hAnsi="Times New Roman" w:cs="宋体"/>
                <w:b/>
                <w:sz w:val="24"/>
                <w:lang w:bidi="ar"/>
              </w:rPr>
              <w:t>所属专业类别</w:t>
            </w:r>
          </w:p>
        </w:tc>
        <w:tc>
          <w:tcPr>
            <w:tcW w:w="2384" w:type="dxa"/>
            <w:tcBorders>
              <w:top w:val="single" w:color="auto" w:sz="4" w:space="0"/>
              <w:left w:val="single" w:color="auto" w:sz="4" w:space="0"/>
              <w:bottom w:val="single" w:color="auto" w:sz="4" w:space="0"/>
              <w:right w:val="single" w:color="auto" w:sz="4" w:space="0"/>
            </w:tcBorders>
            <w:noWrap w:val="0"/>
            <w:vAlign w:val="center"/>
          </w:tcPr>
          <w:p w14:paraId="6FE40975">
            <w:pPr>
              <w:jc w:val="center"/>
              <w:rPr>
                <w:b/>
                <w:sz w:val="24"/>
              </w:rPr>
            </w:pPr>
            <w:r>
              <w:rPr>
                <w:rFonts w:hint="eastAsia" w:ascii="Times New Roman" w:hAnsi="Times New Roman" w:cs="宋体"/>
                <w:b/>
                <w:sz w:val="24"/>
                <w:lang w:val="en" w:bidi="ar"/>
              </w:rPr>
              <w:t>测绘金额</w:t>
            </w:r>
            <w:r>
              <w:rPr>
                <w:rFonts w:ascii="Times New Roman" w:hAnsi="Times New Roman" w:cs="宋体"/>
                <w:b/>
                <w:sz w:val="24"/>
                <w:lang w:val="en" w:bidi="ar"/>
              </w:rPr>
              <w:t>(</w:t>
            </w:r>
            <w:r>
              <w:rPr>
                <w:rFonts w:hint="eastAsia" w:ascii="Times New Roman" w:hAnsi="Times New Roman" w:cs="宋体"/>
                <w:b/>
                <w:sz w:val="24"/>
                <w:lang w:val="en" w:bidi="ar"/>
              </w:rPr>
              <w:t>万元）</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0A3D57E4">
            <w:pPr>
              <w:jc w:val="center"/>
              <w:rPr>
                <w:rFonts w:hint="eastAsia" w:ascii="Times New Roman" w:hAnsi="Times New Roman" w:cs="宋体"/>
                <w:b/>
                <w:sz w:val="24"/>
                <w:lang w:bidi="ar"/>
              </w:rPr>
            </w:pPr>
            <w:r>
              <w:rPr>
                <w:rFonts w:hint="eastAsia" w:ascii="Times New Roman" w:hAnsi="Times New Roman" w:cs="宋体"/>
                <w:b/>
                <w:sz w:val="24"/>
                <w:lang w:bidi="ar"/>
              </w:rPr>
              <w:t>验收时间</w:t>
            </w:r>
          </w:p>
          <w:p w14:paraId="441B177D">
            <w:pPr>
              <w:jc w:val="center"/>
              <w:rPr>
                <w:rFonts w:hint="eastAsia" w:ascii="Times New Roman" w:hAnsi="Times New Roman" w:eastAsia="宋体" w:cs="宋体"/>
                <w:b/>
                <w:sz w:val="24"/>
                <w:lang w:val="en" w:eastAsia="zh-CN" w:bidi="ar"/>
              </w:rPr>
            </w:pPr>
            <w:r>
              <w:rPr>
                <w:rFonts w:hint="eastAsia" w:ascii="Times New Roman" w:hAnsi="Times New Roman" w:cs="宋体"/>
                <w:b/>
                <w:sz w:val="24"/>
                <w:lang w:eastAsia="zh-CN" w:bidi="ar"/>
              </w:rPr>
              <w:t>（</w:t>
            </w:r>
            <w:r>
              <w:rPr>
                <w:rFonts w:hint="eastAsia" w:ascii="Times New Roman" w:hAnsi="Times New Roman" w:cs="宋体"/>
                <w:b/>
                <w:sz w:val="24"/>
                <w:lang w:val="en-US" w:eastAsia="zh-CN" w:bidi="ar"/>
              </w:rPr>
              <w:t>据实填写</w:t>
            </w:r>
            <w:r>
              <w:rPr>
                <w:rFonts w:hint="eastAsia" w:ascii="Times New Roman" w:hAnsi="Times New Roman" w:cs="宋体"/>
                <w:b/>
                <w:sz w:val="24"/>
                <w:lang w:eastAsia="zh-CN" w:bidi="ar"/>
              </w:rPr>
              <w:t>）</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38DBD4B8">
            <w:pPr>
              <w:jc w:val="center"/>
              <w:rPr>
                <w:rFonts w:hint="eastAsia" w:ascii="Times New Roman" w:hAnsi="Times New Roman" w:cs="宋体"/>
                <w:b/>
                <w:sz w:val="24"/>
                <w:lang w:bidi="ar"/>
              </w:rPr>
            </w:pPr>
            <w:r>
              <w:rPr>
                <w:rFonts w:hint="eastAsia" w:ascii="Times New Roman" w:hAnsi="Times New Roman" w:cs="宋体"/>
                <w:b/>
                <w:sz w:val="24"/>
                <w:lang w:bidi="ar"/>
              </w:rPr>
              <w:t>验收机构</w:t>
            </w:r>
          </w:p>
          <w:p w14:paraId="72F623A2">
            <w:pPr>
              <w:jc w:val="center"/>
              <w:rPr>
                <w:rFonts w:hint="eastAsia" w:ascii="Times New Roman" w:hAnsi="Times New Roman" w:cs="宋体"/>
                <w:b/>
                <w:sz w:val="24"/>
                <w:lang w:bidi="ar"/>
              </w:rPr>
            </w:pPr>
            <w:r>
              <w:rPr>
                <w:rFonts w:hint="eastAsia" w:ascii="Times New Roman" w:hAnsi="Times New Roman" w:cs="宋体"/>
                <w:b/>
                <w:sz w:val="24"/>
                <w:lang w:eastAsia="zh-CN" w:bidi="ar"/>
              </w:rPr>
              <w:t>（</w:t>
            </w:r>
            <w:r>
              <w:rPr>
                <w:rFonts w:hint="eastAsia" w:ascii="Times New Roman" w:hAnsi="Times New Roman" w:cs="宋体"/>
                <w:b/>
                <w:sz w:val="24"/>
                <w:lang w:val="en-US" w:eastAsia="zh-CN" w:bidi="ar"/>
              </w:rPr>
              <w:t>据实填写</w:t>
            </w:r>
            <w:r>
              <w:rPr>
                <w:rFonts w:hint="eastAsia" w:ascii="Times New Roman" w:hAnsi="Times New Roman" w:cs="宋体"/>
                <w:b/>
                <w:sz w:val="24"/>
                <w:lang w:eastAsia="zh-CN" w:bidi="ar"/>
              </w:rPr>
              <w:t>）</w:t>
            </w:r>
          </w:p>
        </w:tc>
      </w:tr>
      <w:tr w14:paraId="1CD86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76" w:hRule="exact"/>
        </w:trPr>
        <w:tc>
          <w:tcPr>
            <w:tcW w:w="824" w:type="dxa"/>
            <w:tcBorders>
              <w:top w:val="single" w:color="auto" w:sz="4" w:space="0"/>
              <w:left w:val="single" w:color="auto" w:sz="4" w:space="0"/>
              <w:bottom w:val="single" w:color="auto" w:sz="4" w:space="0"/>
              <w:right w:val="single" w:color="auto" w:sz="4" w:space="0"/>
            </w:tcBorders>
            <w:noWrap w:val="0"/>
            <w:vAlign w:val="center"/>
          </w:tcPr>
          <w:p w14:paraId="2239D1DB">
            <w:pPr>
              <w:jc w:val="center"/>
              <w:rPr>
                <w:rFonts w:hint="eastAsia" w:ascii="Times New Roman" w:hAnsi="Times New Roman" w:eastAsia="宋体" w:cs="宋体"/>
                <w:b w:val="0"/>
                <w:bCs/>
                <w:kern w:val="2"/>
                <w:sz w:val="21"/>
                <w:szCs w:val="21"/>
                <w:lang w:val="en-US" w:eastAsia="zh-CN" w:bidi="ar"/>
              </w:rPr>
            </w:pPr>
            <w:r>
              <w:rPr>
                <w:rFonts w:hint="eastAsia" w:ascii="Times New Roman" w:hAnsi="Times New Roman" w:cs="宋体"/>
                <w:b w:val="0"/>
                <w:bCs/>
                <w:sz w:val="21"/>
                <w:szCs w:val="21"/>
                <w:lang w:val="en-US" w:eastAsia="zh-CN" w:bidi="ar"/>
              </w:rPr>
              <w:t>1</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6E93F262">
            <w:pPr>
              <w:jc w:val="center"/>
              <w:rPr>
                <w:rFonts w:hint="eastAsia" w:ascii="Times New Roman" w:hAnsi="Times New Roman" w:eastAsia="宋体" w:cs="宋体"/>
                <w:b w:val="0"/>
                <w:bCs/>
                <w:kern w:val="2"/>
                <w:sz w:val="21"/>
                <w:szCs w:val="21"/>
                <w:lang w:val="en-US" w:eastAsia="zh-CN" w:bidi="ar"/>
              </w:rPr>
            </w:pPr>
            <w:r>
              <w:rPr>
                <w:rFonts w:hint="eastAsia" w:ascii="Times New Roman" w:hAnsi="Times New Roman" w:cs="宋体"/>
                <w:b w:val="0"/>
                <w:bCs/>
                <w:sz w:val="21"/>
                <w:szCs w:val="21"/>
                <w:lang w:val="en-US" w:eastAsia="zh-CN" w:bidi="ar"/>
              </w:rPr>
              <w:t>芸景花园北区竣工测量</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0090B60B">
            <w:pPr>
              <w:jc w:val="center"/>
              <w:rPr>
                <w:rFonts w:hint="eastAsia" w:ascii="Times New Roman" w:hAnsi="Times New Roman" w:eastAsia="宋体" w:cs="宋体"/>
                <w:b w:val="0"/>
                <w:bCs/>
                <w:kern w:val="2"/>
                <w:sz w:val="21"/>
                <w:szCs w:val="21"/>
                <w:lang w:val="en-US" w:eastAsia="zh-CN" w:bidi="ar"/>
              </w:rPr>
            </w:pPr>
            <w:r>
              <w:rPr>
                <w:rFonts w:hint="eastAsia" w:ascii="Times New Roman" w:hAnsi="Times New Roman" w:cs="宋体"/>
                <w:b w:val="0"/>
                <w:bCs/>
                <w:sz w:val="21"/>
                <w:szCs w:val="21"/>
                <w:lang w:val="en-US" w:eastAsia="zh-CN" w:bidi="ar"/>
              </w:rPr>
              <w:t>河源市源城区龙岭工业园巴登大道南边、龙岭一路西边地段</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309C421D">
            <w:pPr>
              <w:jc w:val="center"/>
              <w:rPr>
                <w:rFonts w:hint="eastAsia" w:ascii="Times New Roman" w:hAnsi="Times New Roman" w:eastAsia="宋体" w:cs="宋体"/>
                <w:b w:val="0"/>
                <w:bCs/>
                <w:kern w:val="2"/>
                <w:sz w:val="21"/>
                <w:szCs w:val="21"/>
                <w:lang w:val="en-US" w:eastAsia="zh-CN" w:bidi="ar"/>
              </w:rPr>
            </w:pPr>
            <w:r>
              <w:rPr>
                <w:rFonts w:hint="eastAsia" w:ascii="Times New Roman" w:hAnsi="Times New Roman" w:cs="宋体"/>
                <w:b w:val="0"/>
                <w:bCs/>
                <w:sz w:val="21"/>
                <w:szCs w:val="21"/>
                <w:lang w:val="en-US" w:eastAsia="zh-CN" w:bidi="ar"/>
              </w:rPr>
              <w:t>竣工测量</w:t>
            </w:r>
          </w:p>
        </w:tc>
        <w:tc>
          <w:tcPr>
            <w:tcW w:w="2384" w:type="dxa"/>
            <w:tcBorders>
              <w:top w:val="single" w:color="auto" w:sz="4" w:space="0"/>
              <w:left w:val="single" w:color="auto" w:sz="4" w:space="0"/>
              <w:bottom w:val="single" w:color="auto" w:sz="4" w:space="0"/>
              <w:right w:val="single" w:color="auto" w:sz="4" w:space="0"/>
            </w:tcBorders>
            <w:noWrap w:val="0"/>
            <w:vAlign w:val="center"/>
          </w:tcPr>
          <w:p w14:paraId="69DF676A">
            <w:pPr>
              <w:jc w:val="center"/>
              <w:rPr>
                <w:rFonts w:hint="eastAsia" w:ascii="Times New Roman" w:hAnsi="Times New Roman" w:eastAsia="宋体" w:cs="宋体"/>
                <w:b w:val="0"/>
                <w:bCs/>
                <w:kern w:val="2"/>
                <w:sz w:val="21"/>
                <w:szCs w:val="21"/>
                <w:lang w:val="en-US" w:eastAsia="zh-CN" w:bidi="ar"/>
              </w:rPr>
            </w:pPr>
            <w:r>
              <w:rPr>
                <w:rFonts w:hint="eastAsia" w:ascii="Times New Roman" w:hAnsi="Times New Roman" w:cs="宋体"/>
                <w:b w:val="0"/>
                <w:bCs/>
                <w:sz w:val="21"/>
                <w:szCs w:val="21"/>
                <w:lang w:val="en-US" w:eastAsia="zh-CN" w:bidi="ar"/>
              </w:rPr>
              <w:t>18.8</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5EA20847">
            <w:pPr>
              <w:jc w:val="center"/>
              <w:rPr>
                <w:rFonts w:hint="default" w:ascii="Times New Roman" w:hAnsi="Times New Roman" w:eastAsia="宋体" w:cs="宋体"/>
                <w:b w:val="0"/>
                <w:bCs/>
                <w:kern w:val="2"/>
                <w:sz w:val="21"/>
                <w:szCs w:val="21"/>
                <w:lang w:val="en-US" w:eastAsia="zh-CN" w:bidi="ar"/>
              </w:rPr>
            </w:pPr>
            <w:r>
              <w:rPr>
                <w:rFonts w:hint="eastAsia" w:ascii="Times New Roman" w:hAnsi="Times New Roman" w:cs="宋体"/>
                <w:b w:val="0"/>
                <w:bCs/>
                <w:sz w:val="21"/>
                <w:szCs w:val="21"/>
                <w:lang w:val="en-US" w:eastAsia="zh-CN" w:bidi="ar"/>
              </w:rPr>
              <w:t>2025-7-1</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399D7539">
            <w:pPr>
              <w:jc w:val="center"/>
              <w:rPr>
                <w:rFonts w:hint="eastAsia" w:ascii="Times New Roman" w:hAnsi="Times New Roman" w:eastAsia="宋体" w:cs="宋体"/>
                <w:b w:val="0"/>
                <w:bCs/>
                <w:kern w:val="2"/>
                <w:sz w:val="21"/>
                <w:szCs w:val="21"/>
                <w:lang w:val="en-US" w:eastAsia="zh-CN" w:bidi="ar"/>
              </w:rPr>
            </w:pPr>
            <w:r>
              <w:rPr>
                <w:rFonts w:hint="eastAsia" w:ascii="Times New Roman" w:hAnsi="Times New Roman" w:cs="宋体"/>
                <w:b w:val="0"/>
                <w:bCs/>
                <w:sz w:val="21"/>
                <w:szCs w:val="21"/>
                <w:lang w:val="en-US" w:eastAsia="zh-CN" w:bidi="ar"/>
              </w:rPr>
              <w:t>源城区自然资源局</w:t>
            </w:r>
          </w:p>
        </w:tc>
      </w:tr>
      <w:tr w14:paraId="223F6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6" w:hRule="exact"/>
        </w:trPr>
        <w:tc>
          <w:tcPr>
            <w:tcW w:w="824" w:type="dxa"/>
            <w:tcBorders>
              <w:top w:val="single" w:color="auto" w:sz="4" w:space="0"/>
              <w:left w:val="single" w:color="auto" w:sz="4" w:space="0"/>
              <w:bottom w:val="single" w:color="auto" w:sz="4" w:space="0"/>
              <w:right w:val="single" w:color="auto" w:sz="4" w:space="0"/>
            </w:tcBorders>
            <w:noWrap w:val="0"/>
            <w:vAlign w:val="center"/>
          </w:tcPr>
          <w:p w14:paraId="3CCF252C">
            <w:pPr>
              <w:jc w:val="center"/>
              <w:rPr>
                <w:rFonts w:hint="eastAsia" w:ascii="Times New Roman" w:hAnsi="Times New Roman" w:eastAsia="宋体" w:cs="宋体"/>
                <w:b w:val="0"/>
                <w:bCs/>
                <w:kern w:val="2"/>
                <w:sz w:val="21"/>
                <w:szCs w:val="21"/>
                <w:lang w:val="en-US" w:eastAsia="zh-CN" w:bidi="ar"/>
              </w:rPr>
            </w:pPr>
            <w:r>
              <w:rPr>
                <w:rFonts w:hint="eastAsia" w:ascii="Times New Roman" w:hAnsi="Times New Roman" w:cs="宋体"/>
                <w:b w:val="0"/>
                <w:bCs/>
                <w:sz w:val="21"/>
                <w:szCs w:val="21"/>
                <w:lang w:val="en-US" w:eastAsia="zh-CN" w:bidi="ar"/>
              </w:rPr>
              <w:t>2</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6F9FEA18">
            <w:pPr>
              <w:jc w:val="center"/>
              <w:rPr>
                <w:rFonts w:hint="eastAsia" w:ascii="Times New Roman" w:hAnsi="Times New Roman" w:eastAsia="宋体" w:cs="宋体"/>
                <w:b w:val="0"/>
                <w:bCs/>
                <w:kern w:val="2"/>
                <w:sz w:val="21"/>
                <w:szCs w:val="21"/>
                <w:lang w:val="en-US" w:eastAsia="zh-CN" w:bidi="ar"/>
              </w:rPr>
            </w:pPr>
            <w:r>
              <w:rPr>
                <w:rFonts w:hint="eastAsia" w:ascii="Times New Roman" w:hAnsi="Times New Roman" w:cs="宋体"/>
                <w:b w:val="0"/>
                <w:bCs/>
                <w:sz w:val="21"/>
                <w:szCs w:val="21"/>
                <w:lang w:val="en-US" w:eastAsia="zh-CN" w:bidi="ar"/>
              </w:rPr>
              <w:t xml:space="preserve">  河源市松兴新材料有限公司圣诞工艺制品生产建设项目联合测绘（规划核实测量）和不动产实测）</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6FC2069A">
            <w:pPr>
              <w:jc w:val="center"/>
              <w:rPr>
                <w:rFonts w:hint="eastAsia" w:ascii="Times New Roman" w:hAnsi="Times New Roman" w:eastAsia="宋体" w:cs="宋体"/>
                <w:b w:val="0"/>
                <w:bCs/>
                <w:kern w:val="2"/>
                <w:sz w:val="21"/>
                <w:szCs w:val="21"/>
                <w:lang w:val="en-US" w:eastAsia="zh-CN" w:bidi="ar"/>
              </w:rPr>
            </w:pPr>
            <w:r>
              <w:rPr>
                <w:rFonts w:hint="eastAsia" w:ascii="Times New Roman" w:hAnsi="Times New Roman" w:cs="宋体"/>
                <w:b w:val="0"/>
                <w:bCs/>
                <w:sz w:val="21"/>
                <w:szCs w:val="21"/>
                <w:lang w:val="en-US" w:eastAsia="zh-CN" w:bidi="ar"/>
              </w:rPr>
              <w:t>紫金县蓝塘产业新城</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43FE66D7">
            <w:pPr>
              <w:jc w:val="center"/>
              <w:rPr>
                <w:rFonts w:hint="eastAsia" w:ascii="Times New Roman" w:hAnsi="Times New Roman" w:eastAsia="宋体" w:cs="宋体"/>
                <w:b w:val="0"/>
                <w:bCs/>
                <w:kern w:val="2"/>
                <w:sz w:val="21"/>
                <w:szCs w:val="21"/>
                <w:lang w:val="en-US" w:eastAsia="zh-CN" w:bidi="ar"/>
              </w:rPr>
            </w:pPr>
            <w:r>
              <w:rPr>
                <w:rFonts w:hint="eastAsia" w:ascii="Times New Roman" w:hAnsi="Times New Roman" w:cs="宋体"/>
                <w:b w:val="0"/>
                <w:bCs/>
                <w:sz w:val="21"/>
                <w:szCs w:val="21"/>
                <w:lang w:val="en-US" w:eastAsia="zh-CN" w:bidi="ar"/>
              </w:rPr>
              <w:t>竣工测量</w:t>
            </w:r>
          </w:p>
        </w:tc>
        <w:tc>
          <w:tcPr>
            <w:tcW w:w="2384" w:type="dxa"/>
            <w:tcBorders>
              <w:top w:val="single" w:color="auto" w:sz="4" w:space="0"/>
              <w:left w:val="single" w:color="auto" w:sz="4" w:space="0"/>
              <w:bottom w:val="single" w:color="auto" w:sz="4" w:space="0"/>
              <w:right w:val="single" w:color="auto" w:sz="4" w:space="0"/>
            </w:tcBorders>
            <w:noWrap w:val="0"/>
            <w:vAlign w:val="center"/>
          </w:tcPr>
          <w:p w14:paraId="054FBC23">
            <w:pPr>
              <w:jc w:val="center"/>
              <w:rPr>
                <w:rFonts w:hint="default" w:ascii="Times New Roman" w:hAnsi="Times New Roman" w:eastAsia="宋体" w:cs="宋体"/>
                <w:b w:val="0"/>
                <w:bCs/>
                <w:kern w:val="2"/>
                <w:sz w:val="21"/>
                <w:szCs w:val="21"/>
                <w:lang w:val="en-US" w:eastAsia="zh-CN" w:bidi="ar"/>
              </w:rPr>
            </w:pPr>
            <w:r>
              <w:rPr>
                <w:rFonts w:hint="eastAsia" w:ascii="Times New Roman" w:hAnsi="Times New Roman" w:cs="宋体"/>
                <w:b w:val="0"/>
                <w:bCs/>
                <w:sz w:val="21"/>
                <w:szCs w:val="21"/>
                <w:lang w:val="en-US" w:eastAsia="zh-CN" w:bidi="ar"/>
              </w:rPr>
              <w:t>8.36</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752C482B">
            <w:pPr>
              <w:jc w:val="center"/>
              <w:rPr>
                <w:rFonts w:hint="default" w:ascii="Times New Roman" w:hAnsi="Times New Roman" w:eastAsia="宋体" w:cs="宋体"/>
                <w:b w:val="0"/>
                <w:bCs/>
                <w:kern w:val="2"/>
                <w:sz w:val="21"/>
                <w:szCs w:val="21"/>
                <w:lang w:val="en-US" w:eastAsia="zh-CN" w:bidi="ar"/>
              </w:rPr>
            </w:pPr>
            <w:r>
              <w:rPr>
                <w:rFonts w:hint="eastAsia" w:ascii="Times New Roman" w:hAnsi="Times New Roman" w:cs="宋体"/>
                <w:b w:val="0"/>
                <w:bCs/>
                <w:sz w:val="21"/>
                <w:szCs w:val="21"/>
                <w:lang w:val="en-US" w:eastAsia="zh-CN" w:bidi="ar"/>
              </w:rPr>
              <w:t>2025-9-26</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3B375849">
            <w:pPr>
              <w:jc w:val="center"/>
              <w:rPr>
                <w:rFonts w:hint="eastAsia" w:ascii="Times New Roman" w:hAnsi="Times New Roman" w:eastAsia="宋体" w:cs="宋体"/>
                <w:b w:val="0"/>
                <w:bCs/>
                <w:kern w:val="2"/>
                <w:sz w:val="21"/>
                <w:szCs w:val="21"/>
                <w:lang w:val="en-US" w:eastAsia="zh-CN" w:bidi="ar"/>
              </w:rPr>
            </w:pPr>
            <w:r>
              <w:rPr>
                <w:rFonts w:hint="eastAsia" w:ascii="Times New Roman" w:hAnsi="Times New Roman" w:cs="宋体"/>
                <w:b w:val="0"/>
                <w:bCs/>
                <w:sz w:val="21"/>
                <w:szCs w:val="21"/>
                <w:lang w:val="en-US" w:eastAsia="zh-CN" w:bidi="ar"/>
              </w:rPr>
              <w:t>紫金县自然资源局</w:t>
            </w:r>
          </w:p>
        </w:tc>
      </w:tr>
      <w:tr w14:paraId="3EA64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89" w:hRule="exact"/>
        </w:trPr>
        <w:tc>
          <w:tcPr>
            <w:tcW w:w="0" w:type="auto"/>
            <w:noWrap w:val="0"/>
            <w:vAlign w:val="center"/>
          </w:tcPr>
          <w:p w14:paraId="6CCCB145">
            <w:pPr>
              <w:jc w:val="center"/>
              <w:rPr>
                <w:rFonts w:hint="eastAsia" w:ascii="Times New Roman" w:hAnsi="Times New Roman" w:eastAsia="宋体" w:cs="宋体"/>
                <w:b w:val="0"/>
                <w:bCs/>
                <w:kern w:val="2"/>
                <w:sz w:val="21"/>
                <w:szCs w:val="21"/>
                <w:lang w:val="en-US" w:eastAsia="zh-CN" w:bidi="ar"/>
              </w:rPr>
            </w:pPr>
            <w:r>
              <w:rPr>
                <w:rFonts w:hint="eastAsia" w:ascii="Times New Roman" w:hAnsi="Times New Roman" w:cs="宋体"/>
                <w:b w:val="0"/>
                <w:bCs/>
                <w:sz w:val="21"/>
                <w:szCs w:val="21"/>
                <w:lang w:val="en-US" w:eastAsia="zh-CN" w:bidi="ar"/>
              </w:rPr>
              <w:t>3</w:t>
            </w:r>
          </w:p>
        </w:tc>
        <w:tc>
          <w:tcPr>
            <w:tcW w:w="0" w:type="auto"/>
            <w:noWrap w:val="0"/>
            <w:vAlign w:val="center"/>
          </w:tcPr>
          <w:p w14:paraId="74320368">
            <w:pPr>
              <w:jc w:val="center"/>
              <w:rPr>
                <w:rFonts w:hint="eastAsia" w:ascii="Times New Roman" w:hAnsi="Times New Roman" w:eastAsia="宋体" w:cs="宋体"/>
                <w:b w:val="0"/>
                <w:bCs/>
                <w:kern w:val="2"/>
                <w:sz w:val="21"/>
                <w:szCs w:val="21"/>
                <w:lang w:val="en-US" w:eastAsia="zh-CN" w:bidi="ar"/>
              </w:rPr>
            </w:pPr>
            <w:r>
              <w:rPr>
                <w:rFonts w:hint="eastAsia" w:ascii="Times New Roman" w:hAnsi="Times New Roman" w:cs="宋体"/>
                <w:b w:val="0"/>
                <w:bCs/>
                <w:sz w:val="21"/>
                <w:szCs w:val="21"/>
                <w:lang w:val="en-US" w:eastAsia="zh-CN" w:bidi="ar"/>
              </w:rPr>
              <w:t xml:space="preserve"> 河源星河丹堤花园A3区 （一、二标段）建设项目</w:t>
            </w:r>
          </w:p>
        </w:tc>
        <w:tc>
          <w:tcPr>
            <w:tcW w:w="0" w:type="auto"/>
            <w:noWrap w:val="0"/>
            <w:vAlign w:val="center"/>
          </w:tcPr>
          <w:p w14:paraId="4C5428DB">
            <w:pPr>
              <w:jc w:val="center"/>
              <w:rPr>
                <w:rFonts w:hint="eastAsia" w:ascii="Times New Roman" w:hAnsi="Times New Roman" w:eastAsia="宋体" w:cs="宋体"/>
                <w:b w:val="0"/>
                <w:bCs/>
                <w:kern w:val="2"/>
                <w:sz w:val="21"/>
                <w:szCs w:val="21"/>
                <w:lang w:val="en-US" w:eastAsia="zh-CN" w:bidi="ar"/>
              </w:rPr>
            </w:pPr>
            <w:r>
              <w:rPr>
                <w:rFonts w:hint="eastAsia" w:ascii="Times New Roman" w:hAnsi="Times New Roman" w:cs="宋体"/>
                <w:b w:val="0"/>
                <w:bCs/>
                <w:sz w:val="21"/>
                <w:szCs w:val="21"/>
                <w:lang w:val="en-US" w:eastAsia="zh-CN" w:bidi="ar"/>
              </w:rPr>
              <w:t>河源江东新区城市建设起步区建设大道南面、凤凰岭公园东边</w:t>
            </w:r>
          </w:p>
        </w:tc>
        <w:tc>
          <w:tcPr>
            <w:tcW w:w="0" w:type="auto"/>
            <w:noWrap w:val="0"/>
            <w:vAlign w:val="center"/>
          </w:tcPr>
          <w:p w14:paraId="7DB0C15B">
            <w:pPr>
              <w:jc w:val="center"/>
              <w:rPr>
                <w:rFonts w:hint="eastAsia" w:ascii="Times New Roman" w:hAnsi="Times New Roman" w:eastAsia="宋体" w:cs="宋体"/>
                <w:b w:val="0"/>
                <w:bCs/>
                <w:kern w:val="2"/>
                <w:sz w:val="21"/>
                <w:szCs w:val="21"/>
                <w:lang w:val="en-US" w:eastAsia="zh-CN" w:bidi="ar"/>
              </w:rPr>
            </w:pPr>
            <w:r>
              <w:rPr>
                <w:rFonts w:hint="eastAsia" w:ascii="Times New Roman" w:hAnsi="Times New Roman" w:cs="宋体"/>
                <w:b w:val="0"/>
                <w:bCs/>
                <w:sz w:val="21"/>
                <w:szCs w:val="21"/>
                <w:lang w:val="en-US" w:eastAsia="zh-CN" w:bidi="ar"/>
              </w:rPr>
              <w:t>竣工测量</w:t>
            </w:r>
          </w:p>
        </w:tc>
        <w:tc>
          <w:tcPr>
            <w:tcW w:w="0" w:type="auto"/>
            <w:noWrap w:val="0"/>
            <w:vAlign w:val="center"/>
          </w:tcPr>
          <w:p w14:paraId="27717498">
            <w:pPr>
              <w:jc w:val="center"/>
              <w:rPr>
                <w:rFonts w:hint="default" w:ascii="Times New Roman" w:hAnsi="Times New Roman" w:eastAsia="宋体" w:cs="宋体"/>
                <w:b w:val="0"/>
                <w:bCs/>
                <w:kern w:val="2"/>
                <w:sz w:val="21"/>
                <w:szCs w:val="21"/>
                <w:lang w:val="en-US" w:eastAsia="zh-CN" w:bidi="ar"/>
              </w:rPr>
            </w:pPr>
            <w:r>
              <w:rPr>
                <w:rFonts w:hint="eastAsia" w:ascii="Times New Roman" w:hAnsi="Times New Roman" w:cs="宋体"/>
                <w:b w:val="0"/>
                <w:bCs/>
                <w:sz w:val="21"/>
                <w:szCs w:val="21"/>
                <w:lang w:val="en-US" w:eastAsia="zh-CN" w:bidi="ar"/>
              </w:rPr>
              <w:t>29.5</w:t>
            </w:r>
          </w:p>
        </w:tc>
        <w:tc>
          <w:tcPr>
            <w:tcW w:w="0" w:type="auto"/>
            <w:noWrap w:val="0"/>
            <w:vAlign w:val="center"/>
          </w:tcPr>
          <w:p w14:paraId="3EF1A950">
            <w:pPr>
              <w:jc w:val="center"/>
              <w:rPr>
                <w:rFonts w:hint="default" w:ascii="Times New Roman" w:hAnsi="Times New Roman" w:eastAsia="宋体" w:cs="宋体"/>
                <w:b w:val="0"/>
                <w:bCs/>
                <w:kern w:val="2"/>
                <w:sz w:val="21"/>
                <w:szCs w:val="21"/>
                <w:lang w:val="en-US" w:eastAsia="zh-CN" w:bidi="ar"/>
              </w:rPr>
            </w:pPr>
            <w:r>
              <w:rPr>
                <w:rFonts w:hint="eastAsia" w:ascii="Times New Roman" w:hAnsi="Times New Roman" w:cs="宋体"/>
                <w:b w:val="0"/>
                <w:bCs/>
                <w:sz w:val="21"/>
                <w:szCs w:val="21"/>
                <w:lang w:val="en-US" w:eastAsia="zh-CN" w:bidi="ar"/>
              </w:rPr>
              <w:t>2025-5-30</w:t>
            </w:r>
          </w:p>
        </w:tc>
        <w:tc>
          <w:tcPr>
            <w:tcW w:w="0" w:type="auto"/>
            <w:noWrap w:val="0"/>
            <w:vAlign w:val="center"/>
          </w:tcPr>
          <w:p w14:paraId="7304D7B4">
            <w:pPr>
              <w:jc w:val="center"/>
              <w:rPr>
                <w:rFonts w:hint="eastAsia" w:ascii="Times New Roman" w:hAnsi="Times New Roman" w:eastAsia="宋体" w:cs="宋体"/>
                <w:b w:val="0"/>
                <w:bCs/>
                <w:kern w:val="2"/>
                <w:sz w:val="21"/>
                <w:szCs w:val="21"/>
                <w:lang w:val="en-US" w:eastAsia="zh-CN" w:bidi="ar"/>
              </w:rPr>
            </w:pPr>
            <w:r>
              <w:rPr>
                <w:rFonts w:hint="eastAsia" w:ascii="Times New Roman" w:hAnsi="Times New Roman" w:cs="宋体"/>
                <w:b w:val="0"/>
                <w:bCs/>
                <w:sz w:val="21"/>
                <w:szCs w:val="21"/>
                <w:lang w:val="en-US" w:eastAsia="zh-CN" w:bidi="ar"/>
              </w:rPr>
              <w:t>源城区自然资源局</w:t>
            </w:r>
          </w:p>
        </w:tc>
      </w:tr>
      <w:tr w14:paraId="494A2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71" w:hRule="exact"/>
        </w:trPr>
        <w:tc>
          <w:tcPr>
            <w:tcW w:w="0" w:type="auto"/>
            <w:noWrap w:val="0"/>
            <w:vAlign w:val="center"/>
          </w:tcPr>
          <w:p w14:paraId="43D990C1">
            <w:pPr>
              <w:jc w:val="center"/>
              <w:rPr>
                <w:rFonts w:hint="eastAsia" w:ascii="Times New Roman" w:hAnsi="Times New Roman" w:eastAsia="宋体" w:cs="宋体"/>
                <w:b w:val="0"/>
                <w:bCs/>
                <w:kern w:val="2"/>
                <w:sz w:val="21"/>
                <w:szCs w:val="21"/>
                <w:lang w:val="en-US" w:eastAsia="zh-CN" w:bidi="ar"/>
              </w:rPr>
            </w:pPr>
            <w:r>
              <w:rPr>
                <w:rFonts w:hint="eastAsia" w:ascii="Times New Roman" w:hAnsi="Times New Roman" w:cs="宋体"/>
                <w:b w:val="0"/>
                <w:bCs/>
                <w:sz w:val="21"/>
                <w:szCs w:val="21"/>
                <w:lang w:val="en-US" w:eastAsia="zh-CN" w:bidi="ar"/>
              </w:rPr>
              <w:t>4</w:t>
            </w:r>
          </w:p>
        </w:tc>
        <w:tc>
          <w:tcPr>
            <w:tcW w:w="0" w:type="auto"/>
            <w:noWrap w:val="0"/>
            <w:vAlign w:val="center"/>
          </w:tcPr>
          <w:p w14:paraId="5E6891EB">
            <w:pPr>
              <w:jc w:val="center"/>
              <w:rPr>
                <w:rFonts w:hint="eastAsia" w:ascii="Times New Roman" w:hAnsi="Times New Roman" w:eastAsia="宋体" w:cs="宋体"/>
                <w:b w:val="0"/>
                <w:bCs/>
                <w:kern w:val="2"/>
                <w:sz w:val="21"/>
                <w:szCs w:val="21"/>
                <w:lang w:val="en-US" w:eastAsia="zh-CN" w:bidi="ar"/>
              </w:rPr>
            </w:pPr>
            <w:r>
              <w:rPr>
                <w:rFonts w:hint="eastAsia" w:ascii="Times New Roman" w:hAnsi="Times New Roman" w:cs="宋体"/>
                <w:b w:val="0"/>
                <w:bCs/>
                <w:sz w:val="21"/>
                <w:szCs w:val="21"/>
                <w:lang w:val="en-US" w:eastAsia="zh-CN" w:bidi="ar"/>
              </w:rPr>
              <w:t>紫金县基业农耕体验基地项目1：500地形、地籍宗地图、放线测量</w:t>
            </w:r>
          </w:p>
        </w:tc>
        <w:tc>
          <w:tcPr>
            <w:tcW w:w="0" w:type="auto"/>
            <w:noWrap w:val="0"/>
            <w:vAlign w:val="center"/>
          </w:tcPr>
          <w:p w14:paraId="2EFEDFB4">
            <w:pPr>
              <w:jc w:val="center"/>
              <w:rPr>
                <w:rFonts w:hint="eastAsia" w:ascii="Times New Roman" w:hAnsi="Times New Roman" w:eastAsia="宋体" w:cs="宋体"/>
                <w:b w:val="0"/>
                <w:bCs/>
                <w:kern w:val="2"/>
                <w:sz w:val="21"/>
                <w:szCs w:val="21"/>
                <w:lang w:val="en-US" w:eastAsia="zh-CN" w:bidi="ar"/>
              </w:rPr>
            </w:pPr>
            <w:r>
              <w:rPr>
                <w:rFonts w:hint="eastAsia" w:ascii="Times New Roman" w:hAnsi="Times New Roman" w:cs="宋体"/>
                <w:b w:val="0"/>
                <w:bCs/>
                <w:sz w:val="21"/>
                <w:szCs w:val="21"/>
                <w:lang w:val="en-US" w:eastAsia="zh-CN" w:bidi="ar"/>
              </w:rPr>
              <w:t>紫金县九和镇</w:t>
            </w:r>
          </w:p>
        </w:tc>
        <w:tc>
          <w:tcPr>
            <w:tcW w:w="0" w:type="auto"/>
            <w:noWrap w:val="0"/>
            <w:vAlign w:val="center"/>
          </w:tcPr>
          <w:p w14:paraId="31451AA0">
            <w:pPr>
              <w:jc w:val="center"/>
              <w:rPr>
                <w:rFonts w:hint="eastAsia" w:ascii="Times New Roman" w:hAnsi="Times New Roman" w:eastAsia="宋体" w:cs="宋体"/>
                <w:b w:val="0"/>
                <w:bCs/>
                <w:kern w:val="2"/>
                <w:sz w:val="21"/>
                <w:szCs w:val="21"/>
                <w:lang w:val="en-US" w:eastAsia="zh-CN" w:bidi="ar"/>
              </w:rPr>
            </w:pPr>
            <w:r>
              <w:rPr>
                <w:rFonts w:hint="eastAsia" w:ascii="Times New Roman" w:hAnsi="Times New Roman" w:cs="宋体"/>
                <w:b w:val="0"/>
                <w:bCs/>
                <w:sz w:val="21"/>
                <w:szCs w:val="21"/>
                <w:lang w:val="en-US" w:eastAsia="zh-CN" w:bidi="ar"/>
              </w:rPr>
              <w:t>工程测量</w:t>
            </w:r>
          </w:p>
        </w:tc>
        <w:tc>
          <w:tcPr>
            <w:tcW w:w="0" w:type="auto"/>
            <w:noWrap w:val="0"/>
            <w:vAlign w:val="center"/>
          </w:tcPr>
          <w:p w14:paraId="4BD07559">
            <w:pPr>
              <w:jc w:val="center"/>
              <w:rPr>
                <w:rFonts w:hint="default" w:ascii="Times New Roman" w:hAnsi="Times New Roman" w:eastAsia="宋体" w:cs="宋体"/>
                <w:b w:val="0"/>
                <w:bCs/>
                <w:kern w:val="2"/>
                <w:sz w:val="21"/>
                <w:szCs w:val="21"/>
                <w:lang w:val="en-US" w:eastAsia="zh-CN" w:bidi="ar"/>
              </w:rPr>
            </w:pPr>
            <w:r>
              <w:rPr>
                <w:rFonts w:hint="eastAsia" w:ascii="Times New Roman" w:hAnsi="Times New Roman" w:cs="宋体"/>
                <w:b w:val="0"/>
                <w:bCs/>
                <w:sz w:val="21"/>
                <w:szCs w:val="21"/>
                <w:lang w:val="en-US" w:eastAsia="zh-CN" w:bidi="ar"/>
              </w:rPr>
              <w:t>5.7</w:t>
            </w:r>
          </w:p>
        </w:tc>
        <w:tc>
          <w:tcPr>
            <w:tcW w:w="0" w:type="auto"/>
            <w:noWrap w:val="0"/>
            <w:vAlign w:val="center"/>
          </w:tcPr>
          <w:p w14:paraId="36070E1A">
            <w:pPr>
              <w:jc w:val="center"/>
              <w:rPr>
                <w:rFonts w:hint="default" w:ascii="Times New Roman" w:hAnsi="Times New Roman" w:eastAsia="宋体" w:cs="宋体"/>
                <w:b w:val="0"/>
                <w:bCs/>
                <w:kern w:val="2"/>
                <w:sz w:val="21"/>
                <w:szCs w:val="21"/>
                <w:lang w:val="en-US" w:eastAsia="zh-CN" w:bidi="ar"/>
              </w:rPr>
            </w:pPr>
            <w:r>
              <w:rPr>
                <w:rFonts w:hint="eastAsia" w:ascii="Times New Roman" w:hAnsi="Times New Roman" w:cs="宋体"/>
                <w:b w:val="0"/>
                <w:bCs/>
                <w:sz w:val="21"/>
                <w:szCs w:val="21"/>
                <w:lang w:val="en-US" w:eastAsia="zh-CN" w:bidi="ar"/>
              </w:rPr>
              <w:t>2025-8-10</w:t>
            </w:r>
          </w:p>
        </w:tc>
        <w:tc>
          <w:tcPr>
            <w:tcW w:w="0" w:type="auto"/>
            <w:noWrap w:val="0"/>
            <w:vAlign w:val="center"/>
          </w:tcPr>
          <w:p w14:paraId="41DB4FBA">
            <w:pPr>
              <w:jc w:val="center"/>
              <w:rPr>
                <w:rFonts w:hint="eastAsia" w:ascii="Times New Roman" w:hAnsi="Times New Roman" w:eastAsia="宋体" w:cs="宋体"/>
                <w:b w:val="0"/>
                <w:bCs/>
                <w:kern w:val="2"/>
                <w:sz w:val="21"/>
                <w:szCs w:val="21"/>
                <w:lang w:val="en-US" w:eastAsia="zh-CN" w:bidi="ar"/>
              </w:rPr>
            </w:pPr>
            <w:r>
              <w:rPr>
                <w:rFonts w:hint="eastAsia" w:ascii="Times New Roman" w:hAnsi="Times New Roman" w:cs="宋体"/>
                <w:b w:val="0"/>
                <w:bCs/>
                <w:sz w:val="21"/>
                <w:szCs w:val="21"/>
                <w:lang w:val="en-US" w:eastAsia="zh-CN" w:bidi="ar"/>
              </w:rPr>
              <w:t>河源市基业文旅发展有限公司</w:t>
            </w:r>
          </w:p>
        </w:tc>
      </w:tr>
      <w:tr w14:paraId="57301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28" w:hRule="exact"/>
        </w:trPr>
        <w:tc>
          <w:tcPr>
            <w:tcW w:w="0" w:type="auto"/>
            <w:noWrap w:val="0"/>
            <w:vAlign w:val="center"/>
          </w:tcPr>
          <w:p w14:paraId="0CA9864F">
            <w:pPr>
              <w:jc w:val="center"/>
              <w:rPr>
                <w:rFonts w:hint="eastAsia" w:ascii="Times New Roman" w:hAnsi="Times New Roman" w:eastAsia="宋体" w:cs="宋体"/>
                <w:b w:val="0"/>
                <w:bCs/>
                <w:kern w:val="2"/>
                <w:sz w:val="21"/>
                <w:szCs w:val="21"/>
                <w:lang w:val="en-US" w:eastAsia="zh-CN" w:bidi="ar"/>
              </w:rPr>
            </w:pPr>
            <w:r>
              <w:rPr>
                <w:rFonts w:hint="eastAsia" w:ascii="Times New Roman" w:hAnsi="Times New Roman" w:cs="宋体"/>
                <w:b w:val="0"/>
                <w:bCs/>
                <w:sz w:val="21"/>
                <w:szCs w:val="21"/>
                <w:lang w:val="en-US" w:eastAsia="zh-CN" w:bidi="ar"/>
              </w:rPr>
              <w:t>5</w:t>
            </w:r>
          </w:p>
        </w:tc>
        <w:tc>
          <w:tcPr>
            <w:tcW w:w="0" w:type="auto"/>
            <w:noWrap w:val="0"/>
            <w:vAlign w:val="center"/>
          </w:tcPr>
          <w:p w14:paraId="443A09DC">
            <w:pPr>
              <w:jc w:val="center"/>
              <w:rPr>
                <w:rFonts w:hint="eastAsia" w:ascii="Times New Roman" w:hAnsi="Times New Roman" w:eastAsia="宋体" w:cs="宋体"/>
                <w:b w:val="0"/>
                <w:bCs/>
                <w:kern w:val="2"/>
                <w:sz w:val="21"/>
                <w:szCs w:val="21"/>
                <w:lang w:val="en-US" w:eastAsia="zh-CN" w:bidi="ar"/>
              </w:rPr>
            </w:pPr>
            <w:r>
              <w:rPr>
                <w:rFonts w:hint="eastAsia" w:ascii="Times New Roman" w:hAnsi="Times New Roman" w:cs="宋体"/>
                <w:b w:val="0"/>
                <w:bCs/>
                <w:sz w:val="21"/>
                <w:szCs w:val="21"/>
                <w:lang w:val="en-US" w:eastAsia="zh-CN" w:bidi="ar"/>
              </w:rPr>
              <w:t>广东500千伏碧山输变电工程(上寨至珠东北站双回线路开断接入碧山变 500千伏线路工程)施工道路、塔位、书牵引场使用林地面积测绘</w:t>
            </w:r>
          </w:p>
        </w:tc>
        <w:tc>
          <w:tcPr>
            <w:tcW w:w="0" w:type="auto"/>
            <w:noWrap w:val="0"/>
            <w:vAlign w:val="center"/>
          </w:tcPr>
          <w:p w14:paraId="322F7580">
            <w:pPr>
              <w:jc w:val="center"/>
              <w:rPr>
                <w:rFonts w:hint="eastAsia" w:ascii="Times New Roman" w:hAnsi="Times New Roman" w:eastAsia="宋体" w:cs="宋体"/>
                <w:b w:val="0"/>
                <w:bCs/>
                <w:kern w:val="2"/>
                <w:sz w:val="21"/>
                <w:szCs w:val="21"/>
                <w:lang w:val="en-US" w:eastAsia="zh-CN" w:bidi="ar"/>
              </w:rPr>
            </w:pPr>
            <w:r>
              <w:rPr>
                <w:rFonts w:hint="eastAsia" w:ascii="Times New Roman" w:hAnsi="Times New Roman" w:cs="宋体"/>
                <w:b w:val="0"/>
                <w:bCs/>
                <w:sz w:val="21"/>
                <w:szCs w:val="21"/>
                <w:lang w:val="en-US" w:eastAsia="zh-CN" w:bidi="ar"/>
              </w:rPr>
              <w:t>紫金县义容镇-苏区镇</w:t>
            </w:r>
          </w:p>
        </w:tc>
        <w:tc>
          <w:tcPr>
            <w:tcW w:w="0" w:type="auto"/>
            <w:noWrap w:val="0"/>
            <w:vAlign w:val="center"/>
          </w:tcPr>
          <w:p w14:paraId="6BCFD771">
            <w:pPr>
              <w:jc w:val="center"/>
              <w:rPr>
                <w:rFonts w:hint="eastAsia" w:ascii="Times New Roman" w:hAnsi="Times New Roman" w:eastAsia="宋体" w:cs="宋体"/>
                <w:b w:val="0"/>
                <w:bCs/>
                <w:kern w:val="2"/>
                <w:sz w:val="21"/>
                <w:szCs w:val="21"/>
                <w:lang w:val="en-US" w:eastAsia="zh-CN" w:bidi="ar"/>
              </w:rPr>
            </w:pPr>
            <w:r>
              <w:rPr>
                <w:rFonts w:hint="eastAsia" w:ascii="Times New Roman" w:hAnsi="Times New Roman" w:cs="宋体"/>
                <w:b w:val="0"/>
                <w:bCs/>
                <w:sz w:val="21"/>
                <w:szCs w:val="21"/>
                <w:lang w:val="en-US" w:eastAsia="zh-CN" w:bidi="ar"/>
              </w:rPr>
              <w:t>工程测量</w:t>
            </w:r>
          </w:p>
        </w:tc>
        <w:tc>
          <w:tcPr>
            <w:tcW w:w="0" w:type="auto"/>
            <w:noWrap w:val="0"/>
            <w:vAlign w:val="center"/>
          </w:tcPr>
          <w:p w14:paraId="142527E4">
            <w:pPr>
              <w:jc w:val="center"/>
              <w:rPr>
                <w:rFonts w:hint="eastAsia" w:ascii="Times New Roman" w:hAnsi="Times New Roman" w:eastAsia="宋体" w:cs="宋体"/>
                <w:b w:val="0"/>
                <w:bCs/>
                <w:kern w:val="2"/>
                <w:sz w:val="21"/>
                <w:szCs w:val="21"/>
                <w:lang w:val="en-US" w:eastAsia="zh-CN" w:bidi="ar"/>
              </w:rPr>
            </w:pPr>
            <w:r>
              <w:rPr>
                <w:rFonts w:hint="eastAsia" w:ascii="Times New Roman" w:hAnsi="Times New Roman" w:cs="宋体"/>
                <w:b w:val="0"/>
                <w:bCs/>
                <w:sz w:val="21"/>
                <w:szCs w:val="21"/>
                <w:lang w:val="en-US" w:eastAsia="zh-CN" w:bidi="ar"/>
              </w:rPr>
              <w:t>5.06</w:t>
            </w:r>
          </w:p>
        </w:tc>
        <w:tc>
          <w:tcPr>
            <w:tcW w:w="0" w:type="auto"/>
            <w:noWrap w:val="0"/>
            <w:vAlign w:val="center"/>
          </w:tcPr>
          <w:p w14:paraId="2E39CBF9">
            <w:pPr>
              <w:jc w:val="center"/>
              <w:rPr>
                <w:rFonts w:hint="default" w:ascii="Times New Roman" w:hAnsi="Times New Roman" w:eastAsia="宋体" w:cs="宋体"/>
                <w:b w:val="0"/>
                <w:bCs/>
                <w:kern w:val="2"/>
                <w:sz w:val="21"/>
                <w:szCs w:val="21"/>
                <w:lang w:val="en-US" w:eastAsia="zh-CN" w:bidi="ar"/>
              </w:rPr>
            </w:pPr>
            <w:r>
              <w:rPr>
                <w:rFonts w:hint="eastAsia" w:ascii="Times New Roman" w:hAnsi="Times New Roman" w:cs="宋体"/>
                <w:b w:val="0"/>
                <w:bCs/>
                <w:sz w:val="21"/>
                <w:szCs w:val="21"/>
                <w:lang w:val="en-US" w:eastAsia="zh-CN" w:bidi="ar"/>
              </w:rPr>
              <w:t>2024-8-28</w:t>
            </w:r>
          </w:p>
        </w:tc>
        <w:tc>
          <w:tcPr>
            <w:tcW w:w="0" w:type="auto"/>
            <w:noWrap w:val="0"/>
            <w:vAlign w:val="center"/>
          </w:tcPr>
          <w:p w14:paraId="50A422E7">
            <w:pPr>
              <w:jc w:val="center"/>
              <w:rPr>
                <w:rFonts w:hint="eastAsia" w:ascii="Times New Roman" w:hAnsi="Times New Roman" w:eastAsia="宋体" w:cs="宋体"/>
                <w:b w:val="0"/>
                <w:bCs/>
                <w:kern w:val="2"/>
                <w:sz w:val="21"/>
                <w:szCs w:val="21"/>
                <w:lang w:val="en-US" w:eastAsia="zh-CN" w:bidi="ar"/>
              </w:rPr>
            </w:pPr>
            <w:r>
              <w:rPr>
                <w:rFonts w:hint="eastAsia" w:ascii="Times New Roman" w:hAnsi="Times New Roman" w:cs="宋体"/>
                <w:b w:val="0"/>
                <w:bCs/>
                <w:sz w:val="21"/>
                <w:szCs w:val="21"/>
                <w:lang w:val="en-US" w:eastAsia="zh-CN" w:bidi="ar"/>
              </w:rPr>
              <w:t>中国能源建设集团广东火电</w:t>
            </w:r>
          </w:p>
        </w:tc>
      </w:tr>
      <w:tr w14:paraId="3E9B4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28" w:hRule="exact"/>
        </w:trPr>
        <w:tc>
          <w:tcPr>
            <w:tcW w:w="0" w:type="auto"/>
            <w:noWrap w:val="0"/>
            <w:vAlign w:val="center"/>
          </w:tcPr>
          <w:p w14:paraId="390C85B5">
            <w:pPr>
              <w:jc w:val="center"/>
              <w:rPr>
                <w:rFonts w:hint="default" w:ascii="Times New Roman" w:hAnsi="Times New Roman" w:cs="宋体"/>
                <w:b w:val="0"/>
                <w:bCs/>
                <w:sz w:val="21"/>
                <w:szCs w:val="21"/>
                <w:lang w:val="en-US" w:eastAsia="zh-CN" w:bidi="ar"/>
              </w:rPr>
            </w:pPr>
            <w:r>
              <w:rPr>
                <w:rFonts w:hint="eastAsia" w:ascii="Times New Roman" w:hAnsi="Times New Roman" w:cs="宋体"/>
                <w:b w:val="0"/>
                <w:bCs/>
                <w:sz w:val="21"/>
                <w:szCs w:val="21"/>
                <w:lang w:val="en-US" w:eastAsia="zh-CN" w:bidi="ar"/>
              </w:rPr>
              <w:t>6</w:t>
            </w:r>
          </w:p>
        </w:tc>
        <w:tc>
          <w:tcPr>
            <w:tcW w:w="0" w:type="auto"/>
            <w:noWrap w:val="0"/>
            <w:vAlign w:val="center"/>
          </w:tcPr>
          <w:p w14:paraId="238CC64B">
            <w:pPr>
              <w:jc w:val="center"/>
              <w:rPr>
                <w:rFonts w:hint="eastAsia" w:ascii="Times New Roman" w:hAnsi="Times New Roman" w:cs="宋体"/>
                <w:b w:val="0"/>
                <w:bCs/>
                <w:sz w:val="21"/>
                <w:szCs w:val="21"/>
                <w:lang w:val="en-US" w:eastAsia="zh-CN" w:bidi="ar"/>
              </w:rPr>
            </w:pPr>
            <w:r>
              <w:rPr>
                <w:rFonts w:hint="eastAsia" w:ascii="Times New Roman" w:hAnsi="Times New Roman" w:cs="宋体"/>
                <w:b w:val="0"/>
                <w:bCs/>
                <w:sz w:val="21"/>
                <w:szCs w:val="21"/>
                <w:lang w:val="en-US" w:eastAsia="zh-CN" w:bidi="ar"/>
              </w:rPr>
              <w:t>香江名府二期建设项目联合测绘（规划核实测量和不动产实测）</w:t>
            </w:r>
          </w:p>
        </w:tc>
        <w:tc>
          <w:tcPr>
            <w:tcW w:w="0" w:type="auto"/>
            <w:noWrap w:val="0"/>
            <w:vAlign w:val="center"/>
          </w:tcPr>
          <w:p w14:paraId="238F2F35">
            <w:pPr>
              <w:jc w:val="center"/>
              <w:rPr>
                <w:rFonts w:hint="eastAsia" w:ascii="Times New Roman" w:hAnsi="Times New Roman" w:eastAsia="宋体" w:cs="宋体"/>
                <w:b w:val="0"/>
                <w:bCs/>
                <w:sz w:val="21"/>
                <w:szCs w:val="21"/>
                <w:lang w:val="en-US" w:eastAsia="zh-CN" w:bidi="ar"/>
              </w:rPr>
            </w:pPr>
            <w:r>
              <w:rPr>
                <w:rFonts w:hint="eastAsia" w:ascii="Times New Roman" w:hAnsi="Times New Roman" w:cs="宋体"/>
                <w:b w:val="0"/>
                <w:bCs/>
                <w:sz w:val="21"/>
                <w:szCs w:val="21"/>
                <w:lang w:val="en-US" w:eastAsia="zh-CN" w:bidi="ar"/>
              </w:rPr>
              <w:t>紫金紫城镇</w:t>
            </w:r>
          </w:p>
        </w:tc>
        <w:tc>
          <w:tcPr>
            <w:tcW w:w="0" w:type="auto"/>
            <w:noWrap w:val="0"/>
            <w:vAlign w:val="center"/>
          </w:tcPr>
          <w:p w14:paraId="5BC81888">
            <w:pPr>
              <w:jc w:val="center"/>
              <w:rPr>
                <w:rFonts w:hint="eastAsia" w:ascii="Times New Roman" w:hAnsi="Times New Roman" w:cs="宋体"/>
                <w:b w:val="0"/>
                <w:bCs/>
                <w:sz w:val="21"/>
                <w:szCs w:val="21"/>
                <w:lang w:val="en-US" w:eastAsia="zh-CN" w:bidi="ar"/>
              </w:rPr>
            </w:pPr>
            <w:r>
              <w:rPr>
                <w:rFonts w:hint="eastAsia" w:ascii="Times New Roman" w:hAnsi="Times New Roman" w:cs="宋体"/>
                <w:b w:val="0"/>
                <w:bCs/>
                <w:sz w:val="21"/>
                <w:szCs w:val="21"/>
                <w:lang w:val="en-US" w:eastAsia="zh-CN" w:bidi="ar"/>
              </w:rPr>
              <w:t>工程测量</w:t>
            </w:r>
          </w:p>
        </w:tc>
        <w:tc>
          <w:tcPr>
            <w:tcW w:w="0" w:type="auto"/>
            <w:noWrap w:val="0"/>
            <w:vAlign w:val="center"/>
          </w:tcPr>
          <w:p w14:paraId="5972D4C6">
            <w:pPr>
              <w:jc w:val="center"/>
              <w:rPr>
                <w:rFonts w:hint="default" w:ascii="Times New Roman" w:hAnsi="Times New Roman" w:cs="宋体"/>
                <w:b w:val="0"/>
                <w:bCs/>
                <w:sz w:val="21"/>
                <w:szCs w:val="21"/>
                <w:lang w:val="en-US" w:eastAsia="zh-CN" w:bidi="ar"/>
              </w:rPr>
            </w:pPr>
            <w:r>
              <w:rPr>
                <w:rFonts w:hint="eastAsia" w:ascii="Times New Roman" w:hAnsi="Times New Roman" w:cs="宋体"/>
                <w:b w:val="0"/>
                <w:bCs/>
                <w:sz w:val="21"/>
                <w:szCs w:val="21"/>
                <w:lang w:val="en-US" w:eastAsia="zh-CN" w:bidi="ar"/>
              </w:rPr>
              <w:t>18.5</w:t>
            </w:r>
          </w:p>
        </w:tc>
        <w:tc>
          <w:tcPr>
            <w:tcW w:w="0" w:type="auto"/>
            <w:noWrap w:val="0"/>
            <w:vAlign w:val="center"/>
          </w:tcPr>
          <w:p w14:paraId="0C9267EC">
            <w:pPr>
              <w:jc w:val="center"/>
              <w:rPr>
                <w:rFonts w:hint="default" w:ascii="Times New Roman" w:hAnsi="Times New Roman" w:cs="宋体"/>
                <w:b w:val="0"/>
                <w:bCs/>
                <w:sz w:val="21"/>
                <w:szCs w:val="21"/>
                <w:lang w:val="en-US" w:eastAsia="zh-CN" w:bidi="ar"/>
              </w:rPr>
            </w:pPr>
            <w:r>
              <w:rPr>
                <w:rFonts w:hint="eastAsia" w:ascii="Times New Roman" w:hAnsi="Times New Roman" w:cs="宋体"/>
                <w:b w:val="0"/>
                <w:bCs/>
                <w:sz w:val="21"/>
                <w:szCs w:val="21"/>
                <w:lang w:val="en-US" w:eastAsia="zh-CN" w:bidi="ar"/>
              </w:rPr>
              <w:t>2026-6-22</w:t>
            </w:r>
          </w:p>
        </w:tc>
        <w:tc>
          <w:tcPr>
            <w:tcW w:w="0" w:type="auto"/>
            <w:noWrap w:val="0"/>
            <w:vAlign w:val="center"/>
          </w:tcPr>
          <w:p w14:paraId="4D33A0EE">
            <w:pPr>
              <w:jc w:val="center"/>
              <w:rPr>
                <w:rFonts w:hint="eastAsia" w:ascii="Times New Roman" w:hAnsi="Times New Roman" w:cs="宋体"/>
                <w:b w:val="0"/>
                <w:bCs/>
                <w:sz w:val="21"/>
                <w:szCs w:val="21"/>
                <w:lang w:val="en-US" w:eastAsia="zh-CN" w:bidi="ar"/>
              </w:rPr>
            </w:pPr>
            <w:r>
              <w:rPr>
                <w:rFonts w:hint="eastAsia" w:ascii="Times New Roman" w:hAnsi="Times New Roman" w:cs="宋体"/>
                <w:b w:val="0"/>
                <w:bCs/>
                <w:sz w:val="21"/>
                <w:szCs w:val="21"/>
                <w:lang w:val="en-US" w:eastAsia="zh-CN" w:bidi="ar"/>
              </w:rPr>
              <w:t>广东三泰建设公司有限公司</w:t>
            </w:r>
          </w:p>
        </w:tc>
      </w:tr>
    </w:tbl>
    <w:p w14:paraId="56ABF0C8"/>
    <w:p w14:paraId="389A8EEB">
      <w:pPr>
        <w:jc w:val="center"/>
        <w:rPr>
          <w:rFonts w:hint="eastAsia" w:ascii="宋体" w:hAnsi="宋体" w:cs="宋体"/>
          <w:b/>
          <w:sz w:val="44"/>
          <w:szCs w:val="44"/>
          <w:lang w:bidi="ar"/>
        </w:rPr>
      </w:pPr>
    </w:p>
    <w:p w14:paraId="553DB32C">
      <w:pPr>
        <w:jc w:val="center"/>
        <w:rPr>
          <w:rFonts w:hint="eastAsia" w:ascii="宋体" w:hAnsi="宋体" w:cs="宋体"/>
          <w:b/>
          <w:sz w:val="44"/>
          <w:szCs w:val="44"/>
          <w:lang w:bidi="ar"/>
        </w:rPr>
      </w:pPr>
    </w:p>
    <w:p w14:paraId="09DBF19F">
      <w:pPr>
        <w:jc w:val="center"/>
        <w:rPr>
          <w:rFonts w:hint="eastAsia" w:ascii="宋体" w:hAnsi="宋体" w:cs="宋体"/>
          <w:b/>
          <w:sz w:val="44"/>
          <w:szCs w:val="44"/>
          <w:lang w:bidi="ar"/>
        </w:rPr>
      </w:pPr>
    </w:p>
    <w:p w14:paraId="2B8EBE72">
      <w:pPr>
        <w:jc w:val="center"/>
        <w:rPr>
          <w:rFonts w:hint="eastAsia" w:ascii="宋体" w:hAnsi="宋体" w:cs="宋体"/>
          <w:b/>
          <w:sz w:val="44"/>
          <w:szCs w:val="44"/>
          <w:lang w:bidi="ar"/>
        </w:rPr>
      </w:pPr>
    </w:p>
    <w:p w14:paraId="75EADF35">
      <w:pPr>
        <w:jc w:val="center"/>
        <w:rPr>
          <w:rFonts w:hint="eastAsia" w:ascii="宋体" w:hAnsi="宋体" w:cs="宋体"/>
          <w:b/>
          <w:sz w:val="44"/>
          <w:szCs w:val="44"/>
          <w:lang w:bidi="ar"/>
        </w:rPr>
      </w:pPr>
    </w:p>
    <w:p w14:paraId="4AC88CA9">
      <w:pPr>
        <w:jc w:val="center"/>
        <w:rPr>
          <w:rFonts w:hint="eastAsia" w:ascii="宋体" w:hAnsi="宋体" w:cs="宋体"/>
        </w:rPr>
      </w:pPr>
      <w:r>
        <w:rPr>
          <w:rFonts w:hint="eastAsia" w:ascii="宋体" w:hAnsi="宋体" w:cs="宋体"/>
          <w:b/>
          <w:sz w:val="44"/>
          <w:szCs w:val="44"/>
          <w:lang w:bidi="ar"/>
        </w:rPr>
        <w:t>五、体系制度要求</w:t>
      </w:r>
    </w:p>
    <w:p w14:paraId="4D63B0C6">
      <w:pPr>
        <w:rPr>
          <w:rFonts w:hint="eastAsia" w:ascii="宋体" w:hAnsi="宋体" w:cs="宋体"/>
          <w:sz w:val="24"/>
        </w:rPr>
      </w:pPr>
    </w:p>
    <w:tbl>
      <w:tblPr>
        <w:tblStyle w:val="6"/>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535"/>
        <w:gridCol w:w="10634"/>
        <w:gridCol w:w="1819"/>
      </w:tblGrid>
      <w:tr w14:paraId="4D5FDD8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818" w:hRule="atLeast"/>
          <w:jc w:val="center"/>
        </w:trPr>
        <w:tc>
          <w:tcPr>
            <w:tcW w:w="12169"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391C54BB">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方正小标宋简体"/>
                <w:bCs/>
                <w:kern w:val="200"/>
                <w:sz w:val="44"/>
                <w:szCs w:val="44"/>
              </w:rPr>
            </w:pPr>
            <w:r>
              <w:rPr>
                <w:rFonts w:hint="eastAsia" w:ascii="宋体" w:hAnsi="宋体" w:cs="宋体-PUA"/>
                <w:b/>
                <w:kern w:val="200"/>
                <w:sz w:val="28"/>
                <w:szCs w:val="28"/>
                <w:lang w:bidi="ar"/>
              </w:rPr>
              <w:t>具体要求</w:t>
            </w:r>
          </w:p>
        </w:tc>
        <w:tc>
          <w:tcPr>
            <w:tcW w:w="1819"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252B2335">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宋体-PUA"/>
                <w:b/>
                <w:kern w:val="200"/>
                <w:sz w:val="24"/>
                <w:lang w:bidi="ar"/>
              </w:rPr>
            </w:pPr>
            <w:r>
              <w:rPr>
                <w:rFonts w:hint="eastAsia" w:ascii="宋体" w:hAnsi="宋体" w:cs="宋体-PUA"/>
                <w:b/>
                <w:kern w:val="200"/>
                <w:sz w:val="24"/>
                <w:lang w:bidi="ar"/>
              </w:rPr>
              <w:t>申请单位情况</w:t>
            </w:r>
          </w:p>
          <w:p w14:paraId="37BF17D8">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方正小标宋简体"/>
                <w:bCs/>
                <w:kern w:val="200"/>
                <w:sz w:val="44"/>
                <w:szCs w:val="44"/>
              </w:rPr>
            </w:pPr>
            <w:r>
              <w:rPr>
                <w:rFonts w:hint="eastAsia" w:ascii="宋体" w:hAnsi="宋体" w:cs="宋体-PUA"/>
                <w:bCs/>
                <w:kern w:val="200"/>
                <w:szCs w:val="21"/>
                <w:lang w:bidi="ar"/>
              </w:rPr>
              <w:t>（填符合或不符合）</w:t>
            </w:r>
          </w:p>
        </w:tc>
      </w:tr>
      <w:tr w14:paraId="54297DE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7518895A">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b/>
                <w:kern w:val="0"/>
                <w:sz w:val="28"/>
                <w:szCs w:val="28"/>
              </w:rPr>
            </w:pPr>
            <w:r>
              <w:rPr>
                <w:rFonts w:hint="eastAsia" w:ascii="宋体" w:hAnsi="宋体" w:cs="方正小标宋简体"/>
                <w:bCs/>
                <w:kern w:val="200"/>
                <w:sz w:val="44"/>
                <w:szCs w:val="44"/>
                <w:lang w:bidi="ar"/>
              </w:rPr>
              <w:t xml:space="preserve">  </w:t>
            </w:r>
            <w:r>
              <w:rPr>
                <w:rFonts w:hint="eastAsia" w:ascii="宋体" w:hAnsi="宋体" w:cs="宋体-PUA"/>
                <w:b/>
                <w:kern w:val="200"/>
                <w:sz w:val="28"/>
                <w:szCs w:val="28"/>
                <w:lang w:bidi="ar"/>
              </w:rPr>
              <w:t>一、测绘地理信息安全保障措施和管理制度要求</w:t>
            </w:r>
          </w:p>
        </w:tc>
      </w:tr>
      <w:tr w14:paraId="11D017F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3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6B1A740">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基本要求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E39550A">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1.</w:t>
            </w:r>
            <w:r>
              <w:rPr>
                <w:rFonts w:hint="eastAsia" w:ascii="宋体" w:hAnsi="宋体" w:cs="仿宋_GB2312"/>
                <w:sz w:val="24"/>
                <w:lang w:bidi="ar"/>
              </w:rPr>
              <w:t>设立测绘地理信息安全保密工作机构。</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492392E">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sz w:val="24"/>
                <w:lang w:val="en-US" w:eastAsia="zh-CN"/>
              </w:rPr>
            </w:pPr>
            <w:r>
              <w:rPr>
                <w:rFonts w:hint="eastAsia" w:ascii="宋体" w:hAnsi="宋体" w:cs="仿宋_GB2312"/>
                <w:sz w:val="24"/>
                <w:lang w:val="en-US" w:eastAsia="zh-CN"/>
              </w:rPr>
              <w:t>符合</w:t>
            </w:r>
          </w:p>
        </w:tc>
      </w:tr>
      <w:tr w14:paraId="7A8C414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9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8FFB8E2">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6E5EA1A">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2.从事涉密测绘业务的人员应当具有中华人民共和国国籍，签订保密责任书，接受保密教育。</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CB7F84E">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kern w:val="0"/>
                <w:sz w:val="24"/>
                <w:lang w:val="en-US" w:eastAsia="zh-CN"/>
              </w:rPr>
            </w:pPr>
            <w:r>
              <w:rPr>
                <w:rFonts w:hint="eastAsia" w:ascii="宋体" w:hAnsi="宋体" w:cs="仿宋_GB2312"/>
                <w:kern w:val="0"/>
                <w:sz w:val="24"/>
                <w:lang w:val="en-US" w:eastAsia="zh-CN"/>
              </w:rPr>
              <w:t>符合</w:t>
            </w:r>
          </w:p>
        </w:tc>
      </w:tr>
      <w:tr w14:paraId="0D89290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6FD95E5">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FA05B9A">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3.建立健全测绘地理信息安全保密管理制度。明确涉密人员管理、保密要害部门部位管理、涉密设备与存储介质管理、涉密测绘成果全流程保密、保密自查等要求。</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0AF9E57">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符合</w:t>
            </w:r>
          </w:p>
        </w:tc>
      </w:tr>
      <w:tr w14:paraId="58A5B8D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8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EF8E181">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39DCFC2">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4.明确涉密测绘成果使用审批流程和责任人，未经批准，涉密测绘成果不得带离保密要害部门部位。</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AF01796">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符合</w:t>
            </w:r>
          </w:p>
        </w:tc>
      </w:tr>
      <w:tr w14:paraId="62FFC59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88FE79D">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72D0E80">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491E65C">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符合</w:t>
            </w:r>
          </w:p>
        </w:tc>
      </w:tr>
      <w:tr w14:paraId="2A52EEE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71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0BB2F83">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595A1B5">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6.建立健全涉密测绘外业安全保密管理制度，落实监管人员和保密责任，外业所用涉密计算机纳入涉密单机进行管理。</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BDFEBEF">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符合</w:t>
            </w:r>
          </w:p>
        </w:tc>
      </w:tr>
      <w:tr w14:paraId="0CF08AD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9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9D00FCD">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60786BA">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7.对属于国家秘密的地理信息的获取、持有、提供、利用情况进行登记并长期保存，实行可追溯管理。</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E48531D">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符合</w:t>
            </w:r>
          </w:p>
        </w:tc>
      </w:tr>
      <w:tr w14:paraId="154E666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7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1C7BD62">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DB19579">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8.从事测绘活动，应当遵守保密法律法规规章等有关规定。</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7053344">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符合</w:t>
            </w:r>
          </w:p>
        </w:tc>
      </w:tr>
      <w:tr w14:paraId="0FD96AF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A93EFFA">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导航电子地图制作补充要求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221D111">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1.涉密网络应配备系统管理员、安全保密管理员和安全审计员。</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610A798">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kern w:val="0"/>
                <w:sz w:val="24"/>
                <w:lang w:val="en-US" w:eastAsia="zh-CN"/>
              </w:rPr>
            </w:pPr>
            <w:r>
              <w:rPr>
                <w:rFonts w:hint="eastAsia" w:ascii="宋体" w:hAnsi="宋体" w:cs="仿宋_GB2312"/>
                <w:kern w:val="0"/>
                <w:sz w:val="24"/>
                <w:lang w:val="en-US" w:eastAsia="zh-CN"/>
              </w:rPr>
              <w:t>\</w:t>
            </w:r>
          </w:p>
        </w:tc>
      </w:tr>
      <w:tr w14:paraId="4AB0AE1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3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0A5931F">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1EE1C36">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2.保密要害部门部位应当确定安全控制区域，采取电子监控、防盗报警等必要的安全防范措施。</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1E28A87">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14:paraId="631FE08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3AB4D32">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0F6BE34">
            <w:pPr>
              <w:keepNext w:val="0"/>
              <w:keepLines w:val="0"/>
              <w:pageBreakBefore w:val="0"/>
              <w:widowControl/>
              <w:numPr>
                <w:ilvl w:val="0"/>
                <w:numId w:val="1"/>
              </w:numPr>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配置符合要求的安全保密专用产品，包括身份鉴别、访问控制、安全审计、保密技术防护（三合一）、漏洞扫描、计算机病毒查杀、边界安全防护和数据库安全等产品。</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C2B90D9">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14:paraId="3E374DA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8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1ABB9DD">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8B69F1C">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4.软件开发不得在保密要害部门部位内进行。</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17B5F17">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14:paraId="67A97CF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7618088">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919B504">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sz w:val="24"/>
                <w:lang w:bidi="ar"/>
              </w:rPr>
              <w:t>5.未经单位安全保密工作机构批准，单位内部</w:t>
            </w:r>
            <w:r>
              <w:rPr>
                <w:rFonts w:hint="eastAsia" w:ascii="宋体" w:hAnsi="宋体" w:cs="仿宋_GB2312"/>
                <w:kern w:val="0"/>
                <w:sz w:val="24"/>
                <w:lang w:bidi="ar"/>
              </w:rPr>
              <w:t>涉密测绘成果</w:t>
            </w:r>
            <w:r>
              <w:rPr>
                <w:rFonts w:hint="eastAsia" w:ascii="宋体" w:hAnsi="宋体" w:cs="仿宋_GB2312"/>
                <w:sz w:val="24"/>
                <w:lang w:bidi="ar"/>
              </w:rPr>
              <w:t>不得采用移动存储介质进行交换，应基于涉密网络操作，并进行审计。</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6A4D6C5">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14:paraId="5F8A0CE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4EA1700">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C4FC2B8">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6.涉密测绘成果对外提供应配置专人专机。专机需安装安全审计软件，进行实时审计。</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A0AAC62">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kern w:val="0"/>
                <w:sz w:val="24"/>
                <w:lang w:val="en-US" w:eastAsia="zh-CN"/>
              </w:rPr>
              <w:t>\</w:t>
            </w:r>
          </w:p>
        </w:tc>
      </w:tr>
      <w:tr w14:paraId="7CE26EC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63EAE7B">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AA1329C">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7.配置红黑电源。</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17D542D">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14:paraId="64C5CC9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26" w:hRule="atLeast"/>
          <w:jc w:val="center"/>
        </w:trPr>
        <w:tc>
          <w:tcPr>
            <w:tcW w:w="1535"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14:paraId="64E1E7E1">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互联网地图服务补充要求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DA4E12C">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存放地图数据的服务器设在中华人民共和国境内。</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FEB8E51">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14:paraId="3841471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3988" w:type="dxa"/>
            <w:gridSpan w:val="3"/>
            <w:tcBorders>
              <w:top w:val="single" w:color="000000" w:sz="4" w:space="0"/>
              <w:left w:val="single" w:color="000000" w:sz="4" w:space="0"/>
              <w:bottom w:val="single" w:color="000000" w:sz="4" w:space="0"/>
              <w:right w:val="single" w:color="000000" w:sz="4" w:space="0"/>
            </w:tcBorders>
            <w:noWrap w:val="0"/>
            <w:vAlign w:val="center"/>
          </w:tcPr>
          <w:p w14:paraId="4346987C">
            <w:pPr>
              <w:keepNext w:val="0"/>
              <w:keepLines w:val="0"/>
              <w:pageBreakBefore w:val="0"/>
              <w:kinsoku/>
              <w:wordWrap/>
              <w:overflowPunct/>
              <w:topLinePunct w:val="0"/>
              <w:autoSpaceDE/>
              <w:autoSpaceDN/>
              <w:bidi w:val="0"/>
              <w:adjustRightInd w:val="0"/>
              <w:snapToGrid w:val="0"/>
              <w:spacing w:line="440" w:lineRule="exact"/>
              <w:rPr>
                <w:rFonts w:hint="eastAsia" w:ascii="宋体" w:hAnsi="宋体" w:cs="仿宋_GB2312"/>
                <w:b/>
                <w:kern w:val="0"/>
                <w:sz w:val="28"/>
                <w:szCs w:val="28"/>
              </w:rPr>
            </w:pPr>
            <w:r>
              <w:rPr>
                <w:rFonts w:hint="eastAsia" w:ascii="宋体" w:hAnsi="宋体" w:cs="宋体-PUA"/>
                <w:b/>
                <w:kern w:val="200"/>
                <w:sz w:val="28"/>
                <w:szCs w:val="28"/>
                <w:lang w:bidi="ar"/>
              </w:rPr>
              <w:t>二、技术和质量保证体系要求</w:t>
            </w:r>
          </w:p>
        </w:tc>
      </w:tr>
      <w:tr w14:paraId="7404FC3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90" w:hRule="atLeast"/>
          <w:jc w:val="center"/>
        </w:trPr>
        <w:tc>
          <w:tcPr>
            <w:tcW w:w="1535" w:type="dxa"/>
            <w:vMerge w:val="restart"/>
            <w:tcBorders>
              <w:top w:val="single" w:color="000000" w:sz="4" w:space="0"/>
              <w:left w:val="single" w:color="000000" w:sz="4" w:space="0"/>
              <w:bottom w:val="single" w:color="000000" w:sz="4" w:space="0"/>
              <w:right w:val="single" w:color="000000" w:sz="4" w:space="0"/>
            </w:tcBorders>
            <w:noWrap w:val="0"/>
            <w:vAlign w:val="center"/>
          </w:tcPr>
          <w:p w14:paraId="2D1B75DF">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机构人员</w:t>
            </w:r>
          </w:p>
        </w:tc>
        <w:tc>
          <w:tcPr>
            <w:tcW w:w="10634" w:type="dxa"/>
            <w:tcBorders>
              <w:top w:val="single" w:color="000000" w:sz="4" w:space="0"/>
              <w:left w:val="single" w:color="000000" w:sz="4" w:space="0"/>
              <w:bottom w:val="single" w:color="000000" w:sz="4" w:space="0"/>
              <w:right w:val="single" w:color="auto" w:sz="4" w:space="0"/>
            </w:tcBorders>
            <w:noWrap w:val="0"/>
            <w:vAlign w:val="center"/>
          </w:tcPr>
          <w:p w14:paraId="216A9CB4">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1.设立技术和质量管理机构。</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14:paraId="35B21869">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符合</w:t>
            </w:r>
          </w:p>
        </w:tc>
      </w:tr>
      <w:tr w14:paraId="3A0C5B1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7B94EA">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3B7325D3">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 xml:space="preserve"> 2.明确技术和质量管理工作的主管领导、技术和质量管理机构的负责人。技术和质量管理机构负责人应当具备中级及以上测绘专业技术职称。</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3D3D2CF0">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符合</w:t>
            </w:r>
          </w:p>
        </w:tc>
      </w:tr>
      <w:tr w14:paraId="7EF873A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9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59627B">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center"/>
          </w:tcPr>
          <w:p w14:paraId="222E1289">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3.配备与业务相适应的质检人员。质检人员应当是测绘专业技术人员。</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14:paraId="1C48DF37">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符合</w:t>
            </w:r>
          </w:p>
        </w:tc>
      </w:tr>
      <w:tr w14:paraId="0A62512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655" w:hRule="atLeast"/>
          <w:jc w:val="center"/>
        </w:trPr>
        <w:tc>
          <w:tcPr>
            <w:tcW w:w="1535" w:type="dxa"/>
            <w:vMerge w:val="restart"/>
            <w:tcBorders>
              <w:top w:val="single" w:color="000000" w:sz="4" w:space="0"/>
              <w:left w:val="single" w:color="000000" w:sz="4" w:space="0"/>
              <w:bottom w:val="single" w:color="000000" w:sz="4" w:space="0"/>
              <w:right w:val="single" w:color="000000" w:sz="4" w:space="0"/>
            </w:tcBorders>
            <w:noWrap w:val="0"/>
            <w:vAlign w:val="center"/>
          </w:tcPr>
          <w:p w14:paraId="23241097">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管理制度</w:t>
            </w:r>
          </w:p>
        </w:tc>
        <w:tc>
          <w:tcPr>
            <w:tcW w:w="10634" w:type="dxa"/>
            <w:tcBorders>
              <w:top w:val="single" w:color="000000" w:sz="4" w:space="0"/>
              <w:left w:val="single" w:color="000000" w:sz="4" w:space="0"/>
              <w:bottom w:val="single" w:color="000000" w:sz="4" w:space="0"/>
              <w:right w:val="single" w:color="auto" w:sz="4" w:space="0"/>
            </w:tcBorders>
            <w:noWrap w:val="0"/>
            <w:vAlign w:val="top"/>
          </w:tcPr>
          <w:p w14:paraId="0B1CB0F6">
            <w:pPr>
              <w:keepNext w:val="0"/>
              <w:keepLines w:val="0"/>
              <w:pageBreakBefore w:val="0"/>
              <w:widowControl/>
              <w:kinsoku/>
              <w:wordWrap/>
              <w:overflowPunct/>
              <w:topLinePunct w:val="0"/>
              <w:autoSpaceDE/>
              <w:autoSpaceDN/>
              <w:bidi w:val="0"/>
              <w:adjustRightInd w:val="0"/>
              <w:snapToGrid w:val="0"/>
              <w:spacing w:line="440" w:lineRule="exact"/>
              <w:jc w:val="left"/>
              <w:rPr>
                <w:rFonts w:hint="eastAsia" w:ascii="宋体" w:hAnsi="宋体" w:cs="仿宋_GB2312"/>
                <w:kern w:val="0"/>
                <w:sz w:val="24"/>
              </w:rPr>
            </w:pPr>
            <w:r>
              <w:rPr>
                <w:rFonts w:hint="eastAsia" w:ascii="宋体" w:hAnsi="宋体" w:cs="仿宋_GB2312"/>
                <w:kern w:val="0"/>
                <w:sz w:val="24"/>
                <w:lang w:bidi="ar"/>
              </w:rPr>
              <w:t>4.建立健全技术管理制度，明确技术设计、技术处理和技术总结等要求。其中简单、日常性的测绘项目可以制定《作业指导书》。</w:t>
            </w:r>
          </w:p>
        </w:tc>
        <w:tc>
          <w:tcPr>
            <w:tcW w:w="1819" w:type="dxa"/>
            <w:tcBorders>
              <w:top w:val="single" w:color="000000" w:sz="4" w:space="0"/>
              <w:left w:val="single" w:color="auto" w:sz="4" w:space="0"/>
              <w:bottom w:val="single" w:color="000000" w:sz="4" w:space="0"/>
              <w:right w:val="single" w:color="000000" w:sz="4" w:space="0"/>
            </w:tcBorders>
            <w:noWrap w:val="0"/>
            <w:vAlign w:val="top"/>
          </w:tcPr>
          <w:p w14:paraId="2FC94F91">
            <w:pPr>
              <w:keepNext w:val="0"/>
              <w:keepLines w:val="0"/>
              <w:pageBreakBefore w:val="0"/>
              <w:widowControl/>
              <w:kinsoku/>
              <w:wordWrap/>
              <w:overflowPunct/>
              <w:topLinePunct w:val="0"/>
              <w:autoSpaceDE/>
              <w:autoSpaceDN/>
              <w:bidi w:val="0"/>
              <w:adjustRightInd w:val="0"/>
              <w:snapToGrid w:val="0"/>
              <w:spacing w:line="440" w:lineRule="exact"/>
              <w:jc w:val="center"/>
              <w:rPr>
                <w:rFonts w:hint="eastAsia" w:ascii="宋体" w:hAnsi="宋体" w:cs="仿宋_GB2312"/>
                <w:kern w:val="0"/>
                <w:sz w:val="24"/>
              </w:rPr>
            </w:pPr>
            <w:r>
              <w:rPr>
                <w:rFonts w:hint="eastAsia" w:ascii="宋体" w:hAnsi="宋体" w:cs="仿宋_GB2312"/>
                <w:kern w:val="0"/>
                <w:sz w:val="24"/>
                <w:lang w:val="en-US" w:eastAsia="zh-CN"/>
              </w:rPr>
              <w:t>符合</w:t>
            </w:r>
          </w:p>
        </w:tc>
      </w:tr>
      <w:tr w14:paraId="4B7AA2F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9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A62BF5">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top"/>
          </w:tcPr>
          <w:p w14:paraId="2896F1B0">
            <w:pPr>
              <w:keepNext w:val="0"/>
              <w:keepLines w:val="0"/>
              <w:pageBreakBefore w:val="0"/>
              <w:widowControl/>
              <w:kinsoku/>
              <w:wordWrap/>
              <w:overflowPunct/>
              <w:topLinePunct w:val="0"/>
              <w:autoSpaceDE/>
              <w:autoSpaceDN/>
              <w:bidi w:val="0"/>
              <w:adjustRightInd w:val="0"/>
              <w:snapToGrid w:val="0"/>
              <w:spacing w:line="440" w:lineRule="exact"/>
              <w:jc w:val="left"/>
              <w:rPr>
                <w:rFonts w:hint="eastAsia" w:ascii="宋体" w:hAnsi="宋体" w:cs="仿宋_GB2312"/>
                <w:kern w:val="0"/>
                <w:sz w:val="24"/>
              </w:rPr>
            </w:pPr>
            <w:r>
              <w:rPr>
                <w:rFonts w:hint="eastAsia" w:ascii="宋体" w:hAnsi="宋体" w:cs="仿宋_GB2312"/>
                <w:kern w:val="0"/>
                <w:sz w:val="24"/>
                <w:lang w:bidi="ar"/>
              </w:rPr>
              <w:t>5.建立健全质量检查管理制度，明确过程检查、最终检查、质量评定、检查记录和检查报告等要求。</w:t>
            </w:r>
          </w:p>
        </w:tc>
        <w:tc>
          <w:tcPr>
            <w:tcW w:w="1819" w:type="dxa"/>
            <w:tcBorders>
              <w:top w:val="single" w:color="000000" w:sz="4" w:space="0"/>
              <w:left w:val="single" w:color="auto" w:sz="4" w:space="0"/>
              <w:bottom w:val="single" w:color="000000" w:sz="4" w:space="0"/>
              <w:right w:val="single" w:color="000000" w:sz="4" w:space="0"/>
            </w:tcBorders>
            <w:noWrap w:val="0"/>
            <w:vAlign w:val="top"/>
          </w:tcPr>
          <w:p w14:paraId="28CD70F1">
            <w:pPr>
              <w:keepNext w:val="0"/>
              <w:keepLines w:val="0"/>
              <w:pageBreakBefore w:val="0"/>
              <w:widowControl/>
              <w:kinsoku/>
              <w:wordWrap/>
              <w:overflowPunct/>
              <w:topLinePunct w:val="0"/>
              <w:autoSpaceDE/>
              <w:autoSpaceDN/>
              <w:bidi w:val="0"/>
              <w:adjustRightInd w:val="0"/>
              <w:snapToGrid w:val="0"/>
              <w:spacing w:line="440" w:lineRule="exact"/>
              <w:jc w:val="center"/>
              <w:rPr>
                <w:rFonts w:hint="eastAsia" w:ascii="宋体" w:hAnsi="宋体" w:cs="仿宋_GB2312"/>
                <w:kern w:val="0"/>
                <w:sz w:val="24"/>
              </w:rPr>
            </w:pPr>
            <w:r>
              <w:rPr>
                <w:rFonts w:hint="eastAsia" w:ascii="宋体" w:hAnsi="宋体" w:cs="仿宋_GB2312"/>
                <w:kern w:val="0"/>
                <w:sz w:val="24"/>
                <w:lang w:val="en-US" w:eastAsia="zh-CN"/>
              </w:rPr>
              <w:t>符合</w:t>
            </w:r>
          </w:p>
        </w:tc>
      </w:tr>
      <w:tr w14:paraId="4331559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77"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A488C4">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center"/>
          </w:tcPr>
          <w:p w14:paraId="15F2D324">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6.建立健全人员培训与岗位管理制度，明确岗位职责、岗前培训考核、继续教育等要求。</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14:paraId="5A50F9D0">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符合</w:t>
            </w:r>
          </w:p>
        </w:tc>
      </w:tr>
      <w:tr w14:paraId="2334187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41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C3FED5">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6BEA0244">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7.建立健全测绘仪器设备检定、校准管理制度，明确测绘仪器设备的检定、校准、日常管理等要求。</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2B8F9C25">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符合</w:t>
            </w:r>
          </w:p>
        </w:tc>
      </w:tr>
      <w:tr w14:paraId="744B4C3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422" w:hRule="atLeast"/>
          <w:jc w:val="center"/>
        </w:trPr>
        <w:tc>
          <w:tcPr>
            <w:tcW w:w="153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C0344B8">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Cs/>
                <w:kern w:val="0"/>
                <w:sz w:val="24"/>
              </w:rPr>
            </w:pPr>
            <w:r>
              <w:rPr>
                <w:rFonts w:hint="eastAsia" w:ascii="宋体" w:hAnsi="宋体" w:cs="仿宋_GB2312"/>
                <w:b/>
                <w:kern w:val="0"/>
                <w:sz w:val="24"/>
                <w:lang w:bidi="ar"/>
              </w:rPr>
              <w:t>其他</w:t>
            </w: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0751ACFD">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bCs/>
                <w:kern w:val="0"/>
                <w:sz w:val="24"/>
              </w:rPr>
            </w:pPr>
            <w:r>
              <w:rPr>
                <w:rFonts w:hint="eastAsia" w:ascii="宋体" w:hAnsi="宋体" w:cs="仿宋_GB2312"/>
                <w:bCs/>
                <w:kern w:val="0"/>
                <w:sz w:val="24"/>
                <w:lang w:bidi="ar"/>
              </w:rPr>
              <w:t>测绘技术和质量保证体系应当遵守法律法规规章等有关规定。</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4AEA42EF">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Cs/>
                <w:kern w:val="0"/>
                <w:sz w:val="24"/>
              </w:rPr>
            </w:pPr>
            <w:r>
              <w:rPr>
                <w:rFonts w:hint="eastAsia" w:ascii="宋体" w:hAnsi="宋体" w:cs="仿宋_GB2312"/>
                <w:kern w:val="0"/>
                <w:sz w:val="24"/>
                <w:lang w:val="en-US" w:eastAsia="zh-CN"/>
              </w:rPr>
              <w:t>符合</w:t>
            </w:r>
          </w:p>
        </w:tc>
      </w:tr>
      <w:tr w14:paraId="7B89747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10"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vAlign w:val="center"/>
          </w:tcPr>
          <w:p w14:paraId="0C708F77">
            <w:pPr>
              <w:keepNext w:val="0"/>
              <w:keepLines w:val="0"/>
              <w:pageBreakBefore w:val="0"/>
              <w:widowControl/>
              <w:kinsoku/>
              <w:wordWrap/>
              <w:overflowPunct/>
              <w:topLinePunct w:val="0"/>
              <w:autoSpaceDE/>
              <w:autoSpaceDN/>
              <w:bidi w:val="0"/>
              <w:adjustRightInd w:val="0"/>
              <w:snapToGrid w:val="0"/>
              <w:spacing w:line="440" w:lineRule="exact"/>
              <w:jc w:val="both"/>
              <w:textAlignment w:val="center"/>
              <w:rPr>
                <w:rFonts w:hint="eastAsia" w:ascii="宋体" w:hAnsi="宋体" w:cs="仿宋_GB2312"/>
                <w:b/>
                <w:kern w:val="0"/>
                <w:sz w:val="28"/>
                <w:szCs w:val="28"/>
              </w:rPr>
            </w:pPr>
            <w:r>
              <w:rPr>
                <w:rFonts w:hint="eastAsia" w:ascii="宋体" w:hAnsi="宋体" w:cs="宋体-PUA"/>
                <w:b/>
                <w:kern w:val="200"/>
                <w:sz w:val="28"/>
                <w:szCs w:val="28"/>
                <w:lang w:bidi="ar"/>
              </w:rPr>
              <w:t>三、测绘成果和资料档案管理制度要求</w:t>
            </w:r>
          </w:p>
        </w:tc>
      </w:tr>
      <w:tr w14:paraId="33BE48F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0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vAlign w:val="center"/>
          </w:tcPr>
          <w:p w14:paraId="680E7501">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机构人员</w:t>
            </w:r>
          </w:p>
        </w:tc>
        <w:tc>
          <w:tcPr>
            <w:tcW w:w="10634" w:type="dxa"/>
            <w:tcBorders>
              <w:top w:val="single" w:color="auto" w:sz="4" w:space="0"/>
              <w:left w:val="single" w:color="auto" w:sz="4" w:space="0"/>
              <w:bottom w:val="single" w:color="auto" w:sz="4" w:space="0"/>
              <w:right w:val="single" w:color="auto" w:sz="4" w:space="0"/>
            </w:tcBorders>
            <w:noWrap w:val="0"/>
            <w:vAlign w:val="top"/>
          </w:tcPr>
          <w:p w14:paraId="5C891504">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1.设立测绘成果和资料档案管理机构。</w:t>
            </w:r>
          </w:p>
        </w:tc>
        <w:tc>
          <w:tcPr>
            <w:tcW w:w="1819" w:type="dxa"/>
            <w:tcBorders>
              <w:top w:val="single" w:color="auto" w:sz="4" w:space="0"/>
              <w:left w:val="single" w:color="auto" w:sz="4" w:space="0"/>
              <w:bottom w:val="single" w:color="auto" w:sz="4" w:space="0"/>
              <w:right w:val="single" w:color="auto" w:sz="4" w:space="0"/>
            </w:tcBorders>
            <w:noWrap w:val="0"/>
            <w:vAlign w:val="top"/>
          </w:tcPr>
          <w:p w14:paraId="41E8465F">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符合</w:t>
            </w:r>
          </w:p>
        </w:tc>
      </w:tr>
      <w:tr w14:paraId="10BADC5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4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vAlign w:val="center"/>
          </w:tcPr>
          <w:p w14:paraId="6842F417">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vAlign w:val="top"/>
          </w:tcPr>
          <w:p w14:paraId="695F0BEA">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2.明确测绘成果和资料档案管理工作的主管领导、工作人员及岗位职责。</w:t>
            </w:r>
          </w:p>
        </w:tc>
        <w:tc>
          <w:tcPr>
            <w:tcW w:w="1819" w:type="dxa"/>
            <w:tcBorders>
              <w:top w:val="single" w:color="auto" w:sz="4" w:space="0"/>
              <w:left w:val="single" w:color="auto" w:sz="4" w:space="0"/>
              <w:bottom w:val="single" w:color="auto" w:sz="4" w:space="0"/>
              <w:right w:val="single" w:color="auto" w:sz="4" w:space="0"/>
            </w:tcBorders>
            <w:noWrap w:val="0"/>
            <w:vAlign w:val="top"/>
          </w:tcPr>
          <w:p w14:paraId="14CE96CF">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kern w:val="0"/>
                <w:sz w:val="24"/>
                <w:lang w:val="en-US" w:eastAsia="zh-CN"/>
              </w:rPr>
              <w:t>符合</w:t>
            </w:r>
          </w:p>
        </w:tc>
      </w:tr>
      <w:tr w14:paraId="6A7F039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9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vAlign w:val="center"/>
          </w:tcPr>
          <w:p w14:paraId="5696C53F">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管理制度</w:t>
            </w:r>
          </w:p>
        </w:tc>
        <w:tc>
          <w:tcPr>
            <w:tcW w:w="10634" w:type="dxa"/>
            <w:tcBorders>
              <w:top w:val="single" w:color="auto" w:sz="4" w:space="0"/>
              <w:left w:val="single" w:color="auto" w:sz="4" w:space="0"/>
              <w:bottom w:val="single" w:color="auto" w:sz="4" w:space="0"/>
              <w:right w:val="single" w:color="auto" w:sz="4" w:space="0"/>
            </w:tcBorders>
            <w:noWrap w:val="0"/>
            <w:vAlign w:val="top"/>
          </w:tcPr>
          <w:p w14:paraId="63573694">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sz w:val="24"/>
              </w:rPr>
            </w:pPr>
            <w:r>
              <w:rPr>
                <w:rFonts w:hint="eastAsia" w:ascii="宋体" w:hAnsi="宋体" w:cs="仿宋_GB2312"/>
                <w:kern w:val="0"/>
                <w:sz w:val="24"/>
                <w:lang w:bidi="ar"/>
              </w:rPr>
              <w:t>3.建立健全测绘成果和资料档案管理制度，明确测绘成果接收、整理、保管、使用、销毁以及建立台账等管理要求。</w:t>
            </w:r>
          </w:p>
        </w:tc>
        <w:tc>
          <w:tcPr>
            <w:tcW w:w="1819" w:type="dxa"/>
            <w:tcBorders>
              <w:top w:val="single" w:color="auto" w:sz="4" w:space="0"/>
              <w:left w:val="single" w:color="auto" w:sz="4" w:space="0"/>
              <w:bottom w:val="single" w:color="auto" w:sz="4" w:space="0"/>
              <w:right w:val="single" w:color="auto" w:sz="4" w:space="0"/>
            </w:tcBorders>
            <w:noWrap w:val="0"/>
            <w:vAlign w:val="top"/>
          </w:tcPr>
          <w:p w14:paraId="0C42D57C">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kern w:val="0"/>
                <w:sz w:val="24"/>
                <w:lang w:val="en-US" w:eastAsia="zh-CN"/>
              </w:rPr>
              <w:t>符合</w:t>
            </w:r>
          </w:p>
        </w:tc>
      </w:tr>
      <w:tr w14:paraId="2BE130B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4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vAlign w:val="center"/>
          </w:tcPr>
          <w:p w14:paraId="5A003185">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9F593D7">
            <w:pPr>
              <w:keepNext w:val="0"/>
              <w:keepLines w:val="0"/>
              <w:pageBreakBefore w:val="0"/>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4.建立健全测绘成果和资料档案信息化管理的安全保护制度。</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E5A7862">
            <w:pPr>
              <w:keepNext w:val="0"/>
              <w:keepLines w:val="0"/>
              <w:pageBreakBefore w:val="0"/>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kern w:val="0"/>
                <w:sz w:val="24"/>
                <w:lang w:val="en-US" w:eastAsia="zh-CN"/>
              </w:rPr>
              <w:t>符合</w:t>
            </w:r>
          </w:p>
        </w:tc>
      </w:tr>
      <w:tr w14:paraId="316C346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75"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1100B9C">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设施设备</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E07CBA5">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5.有专门的测绘成果和资料档案库房，具备防盗、防火、防潮、防光、防尘、防磁、防有害生物和污染等安全措施。</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8BCCF19">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kern w:val="0"/>
                <w:sz w:val="24"/>
                <w:lang w:val="en-US" w:eastAsia="zh-CN"/>
              </w:rPr>
              <w:t>符合</w:t>
            </w:r>
          </w:p>
        </w:tc>
      </w:tr>
      <w:tr w14:paraId="0B73905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19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A7DE6B9">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139CF90">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6.配有与业务相适应的测绘成果和资料档案专用柜架、专用数据存储设备。</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87B1E7D">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kern w:val="0"/>
                <w:sz w:val="24"/>
                <w:lang w:val="en-US" w:eastAsia="zh-CN"/>
              </w:rPr>
              <w:t>符合</w:t>
            </w:r>
          </w:p>
        </w:tc>
      </w:tr>
      <w:tr w14:paraId="05C1E95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59" w:hRule="atLeast"/>
          <w:jc w:val="center"/>
        </w:trPr>
        <w:tc>
          <w:tcPr>
            <w:tcW w:w="1535" w:type="dxa"/>
            <w:tcBorders>
              <w:top w:val="single" w:color="auto" w:sz="4" w:space="0"/>
              <w:left w:val="single" w:color="auto" w:sz="4" w:space="0"/>
              <w:bottom w:val="single" w:color="auto" w:sz="4" w:space="0"/>
              <w:right w:val="single" w:color="auto" w:sz="4" w:space="0"/>
            </w:tcBorders>
            <w:noWrap w:val="0"/>
            <w:vAlign w:val="center"/>
          </w:tcPr>
          <w:p w14:paraId="01CC64CB">
            <w:pPr>
              <w:keepNext w:val="0"/>
              <w:keepLines w:val="0"/>
              <w:pageBreakBefore w:val="0"/>
              <w:kinsoku/>
              <w:wordWrap/>
              <w:overflowPunct/>
              <w:topLinePunct w:val="0"/>
              <w:autoSpaceDE/>
              <w:autoSpaceDN/>
              <w:bidi w:val="0"/>
              <w:spacing w:line="440" w:lineRule="exact"/>
              <w:jc w:val="center"/>
              <w:rPr>
                <w:rFonts w:hint="eastAsia" w:ascii="宋体" w:hAnsi="宋体" w:cs="仿宋_GB2312"/>
                <w:kern w:val="0"/>
                <w:sz w:val="24"/>
              </w:rPr>
            </w:pPr>
            <w:r>
              <w:rPr>
                <w:rFonts w:hint="eastAsia" w:ascii="宋体" w:hAnsi="宋体" w:cs="仿宋_GB2312"/>
                <w:b/>
                <w:kern w:val="0"/>
                <w:sz w:val="24"/>
                <w:lang w:bidi="ar"/>
              </w:rPr>
              <w:t>其他</w:t>
            </w:r>
          </w:p>
        </w:tc>
        <w:tc>
          <w:tcPr>
            <w:tcW w:w="10634" w:type="dxa"/>
            <w:tcBorders>
              <w:top w:val="single" w:color="auto" w:sz="4" w:space="0"/>
              <w:left w:val="single" w:color="auto" w:sz="4" w:space="0"/>
              <w:bottom w:val="single" w:color="auto" w:sz="4" w:space="0"/>
              <w:right w:val="single" w:color="auto" w:sz="4" w:space="0"/>
            </w:tcBorders>
            <w:noWrap w:val="0"/>
            <w:vAlign w:val="center"/>
          </w:tcPr>
          <w:p w14:paraId="7B4B669B">
            <w:pPr>
              <w:keepNext w:val="0"/>
              <w:keepLines w:val="0"/>
              <w:pageBreakBefore w:val="0"/>
              <w:kinsoku/>
              <w:wordWrap/>
              <w:overflowPunct/>
              <w:topLinePunct w:val="0"/>
              <w:autoSpaceDE/>
              <w:autoSpaceDN/>
              <w:bidi w:val="0"/>
              <w:spacing w:line="440" w:lineRule="exact"/>
              <w:rPr>
                <w:rFonts w:hint="eastAsia" w:ascii="宋体" w:hAnsi="宋体" w:cs="仿宋_GB2312"/>
                <w:kern w:val="0"/>
                <w:sz w:val="24"/>
              </w:rPr>
            </w:pPr>
            <w:r>
              <w:rPr>
                <w:rFonts w:hint="eastAsia" w:ascii="宋体" w:hAnsi="宋体" w:cs="仿宋_GB2312"/>
                <w:kern w:val="0"/>
                <w:sz w:val="24"/>
                <w:lang w:bidi="ar"/>
              </w:rPr>
              <w:t>测绘成果和资料档案管理应当</w:t>
            </w:r>
            <w:r>
              <w:rPr>
                <w:rFonts w:hint="eastAsia" w:ascii="宋体" w:hAnsi="宋体" w:cs="仿宋_GB2312"/>
                <w:bCs/>
                <w:kern w:val="0"/>
                <w:sz w:val="24"/>
                <w:lang w:bidi="ar"/>
              </w:rPr>
              <w:t>遵守法律法规规章等</w:t>
            </w:r>
            <w:r>
              <w:rPr>
                <w:rFonts w:hint="eastAsia" w:ascii="宋体" w:hAnsi="宋体" w:cs="仿宋_GB2312"/>
                <w:kern w:val="0"/>
                <w:sz w:val="24"/>
                <w:lang w:bidi="ar"/>
              </w:rPr>
              <w:t>有关</w:t>
            </w:r>
            <w:r>
              <w:rPr>
                <w:rFonts w:hint="eastAsia" w:ascii="宋体" w:hAnsi="宋体" w:cs="仿宋_GB2312"/>
                <w:bCs/>
                <w:kern w:val="0"/>
                <w:sz w:val="24"/>
                <w:lang w:bidi="ar"/>
              </w:rPr>
              <w:t>规定。</w:t>
            </w:r>
          </w:p>
        </w:tc>
        <w:tc>
          <w:tcPr>
            <w:tcW w:w="1819" w:type="dxa"/>
            <w:tcBorders>
              <w:top w:val="single" w:color="auto" w:sz="4" w:space="0"/>
              <w:left w:val="single" w:color="auto" w:sz="4" w:space="0"/>
              <w:bottom w:val="single" w:color="auto" w:sz="4" w:space="0"/>
              <w:right w:val="single" w:color="auto" w:sz="4" w:space="0"/>
            </w:tcBorders>
            <w:noWrap w:val="0"/>
            <w:vAlign w:val="center"/>
          </w:tcPr>
          <w:p w14:paraId="70D7BD37">
            <w:pPr>
              <w:keepNext w:val="0"/>
              <w:keepLines w:val="0"/>
              <w:pageBreakBefore w:val="0"/>
              <w:kinsoku/>
              <w:wordWrap/>
              <w:overflowPunct/>
              <w:topLinePunct w:val="0"/>
              <w:autoSpaceDE/>
              <w:autoSpaceDN/>
              <w:bidi w:val="0"/>
              <w:spacing w:line="440" w:lineRule="exact"/>
              <w:jc w:val="center"/>
              <w:rPr>
                <w:rFonts w:hint="eastAsia" w:ascii="宋体" w:hAnsi="宋体" w:cs="仿宋_GB2312"/>
                <w:kern w:val="0"/>
                <w:sz w:val="24"/>
              </w:rPr>
            </w:pPr>
            <w:r>
              <w:rPr>
                <w:rFonts w:hint="eastAsia" w:ascii="宋体" w:hAnsi="宋体" w:cs="仿宋_GB2312"/>
                <w:kern w:val="0"/>
                <w:sz w:val="24"/>
                <w:lang w:val="en-US" w:eastAsia="zh-CN"/>
              </w:rPr>
              <w:t>符合</w:t>
            </w:r>
          </w:p>
        </w:tc>
      </w:tr>
    </w:tbl>
    <w:p w14:paraId="558B9D42">
      <w:pPr>
        <w:pageBreakBefore w:val="0"/>
        <w:widowControl w:val="0"/>
        <w:kinsoku/>
        <w:overflowPunct/>
        <w:topLinePunct w:val="0"/>
        <w:autoSpaceDE/>
        <w:autoSpaceDN/>
        <w:bidi w:val="0"/>
        <w:adjustRightInd/>
        <w:snapToGrid/>
        <w:spacing w:line="560" w:lineRule="exact"/>
        <w:textAlignment w:val="auto"/>
      </w:pPr>
    </w:p>
    <w:sectPr>
      <w:pgSz w:w="16838" w:h="11906" w:orient="landscape"/>
      <w:pgMar w:top="1800" w:right="1440" w:bottom="1800" w:left="144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宋体-PUA">
    <w:altName w:val="宋体"/>
    <w:panose1 w:val="02010600030101010101"/>
    <w:charset w:val="86"/>
    <w:family w:val="auto"/>
    <w:pitch w:val="default"/>
    <w:sig w:usb0="00000000" w:usb1="00000000" w:usb2="00000000" w:usb3="00000000" w:csb0="00040000" w:csb1="00000000"/>
  </w:font>
  <w:font w:name="方正小标宋简体">
    <w:altName w:val="黑体"/>
    <w:panose1 w:val="02000000000000000000"/>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43D283"/>
    <w:multiLevelType w:val="multilevel"/>
    <w:tmpl w:val="8A43D283"/>
    <w:lvl w:ilvl="0" w:tentative="0">
      <w:start w:val="3"/>
      <w:numFmt w:val="decimal"/>
      <w:lvlText w:val="%1."/>
      <w:lvlJc w:val="left"/>
      <w:pPr>
        <w:tabs>
          <w:tab w:val="left" w:pos="312"/>
        </w:tabs>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814795"/>
    <w:rsid w:val="00C51AFF"/>
    <w:rsid w:val="02467A44"/>
    <w:rsid w:val="02482743"/>
    <w:rsid w:val="03C1490A"/>
    <w:rsid w:val="040A4AA1"/>
    <w:rsid w:val="057B5255"/>
    <w:rsid w:val="05F00C85"/>
    <w:rsid w:val="074D44A4"/>
    <w:rsid w:val="08BF40AC"/>
    <w:rsid w:val="09FB7366"/>
    <w:rsid w:val="0A6E5D8A"/>
    <w:rsid w:val="0B2A44FC"/>
    <w:rsid w:val="0EE24587"/>
    <w:rsid w:val="15BF2E27"/>
    <w:rsid w:val="16B06EC8"/>
    <w:rsid w:val="1B8B54D3"/>
    <w:rsid w:val="1E5D1F46"/>
    <w:rsid w:val="1ED85A70"/>
    <w:rsid w:val="219263AA"/>
    <w:rsid w:val="219C5FB5"/>
    <w:rsid w:val="21F273B2"/>
    <w:rsid w:val="225E44DE"/>
    <w:rsid w:val="24C20D54"/>
    <w:rsid w:val="27952750"/>
    <w:rsid w:val="27A154D3"/>
    <w:rsid w:val="2A3C060F"/>
    <w:rsid w:val="2AFE23BA"/>
    <w:rsid w:val="2C31106C"/>
    <w:rsid w:val="2D9021B2"/>
    <w:rsid w:val="2DA059AB"/>
    <w:rsid w:val="2E445F51"/>
    <w:rsid w:val="2F53368A"/>
    <w:rsid w:val="30DD2A72"/>
    <w:rsid w:val="30EC195A"/>
    <w:rsid w:val="3307027A"/>
    <w:rsid w:val="34F34E4B"/>
    <w:rsid w:val="355359F9"/>
    <w:rsid w:val="3B4D02DD"/>
    <w:rsid w:val="3F1B485C"/>
    <w:rsid w:val="3F924E0B"/>
    <w:rsid w:val="41ED15AE"/>
    <w:rsid w:val="44F46E20"/>
    <w:rsid w:val="452E7C4D"/>
    <w:rsid w:val="455263D8"/>
    <w:rsid w:val="46A67568"/>
    <w:rsid w:val="490A755E"/>
    <w:rsid w:val="4BB96950"/>
    <w:rsid w:val="4D6C0FAE"/>
    <w:rsid w:val="50ED2406"/>
    <w:rsid w:val="52214A5D"/>
    <w:rsid w:val="52943CCE"/>
    <w:rsid w:val="543D77F7"/>
    <w:rsid w:val="5B7C0F56"/>
    <w:rsid w:val="5BB64468"/>
    <w:rsid w:val="5CF637CB"/>
    <w:rsid w:val="5D30024A"/>
    <w:rsid w:val="5F04373C"/>
    <w:rsid w:val="60636240"/>
    <w:rsid w:val="62CC4142"/>
    <w:rsid w:val="648344C7"/>
    <w:rsid w:val="6584222B"/>
    <w:rsid w:val="664F5A30"/>
    <w:rsid w:val="6A2904FB"/>
    <w:rsid w:val="6D396CA7"/>
    <w:rsid w:val="6F481423"/>
    <w:rsid w:val="70D64ACC"/>
    <w:rsid w:val="7431692A"/>
    <w:rsid w:val="74D84151"/>
    <w:rsid w:val="74E5539C"/>
    <w:rsid w:val="76CF20EA"/>
    <w:rsid w:val="789A32FC"/>
    <w:rsid w:val="7CFB5D27"/>
    <w:rsid w:val="7DEC10E4"/>
    <w:rsid w:val="7F95421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unhideWhenUsed/>
    <w:qFormat/>
    <w:uiPriority w:val="0"/>
    <w:pPr>
      <w:keepNext/>
      <w:keepLines/>
      <w:spacing w:beforeLines="0" w:beforeAutospacing="0" w:afterLines="0" w:afterAutospacing="0" w:line="413" w:lineRule="auto"/>
      <w:outlineLvl w:val="1"/>
    </w:pPr>
    <w:rPr>
      <w:rFonts w:ascii="Arial" w:hAnsi="Arial" w:eastAsia="黑体" w:cs="宋体"/>
      <w:b/>
      <w:snapToGrid w:val="0"/>
      <w:color w:val="000000"/>
      <w:sz w:val="32"/>
      <w:szCs w:val="22"/>
    </w:rPr>
  </w:style>
  <w:style w:type="paragraph" w:styleId="3">
    <w:name w:val="heading 3"/>
    <w:basedOn w:val="1"/>
    <w:next w:val="1"/>
    <w:link w:val="8"/>
    <w:unhideWhenUsed/>
    <w:qFormat/>
    <w:uiPriority w:val="0"/>
    <w:pPr>
      <w:keepNext/>
      <w:keepLines/>
      <w:spacing w:line="560" w:lineRule="exact"/>
      <w:ind w:firstLine="894" w:firstLineChars="200"/>
      <w:outlineLvl w:val="2"/>
    </w:pPr>
    <w:rPr>
      <w:rFonts w:ascii="Times New Roman" w:hAnsi="Times New Roman" w:eastAsia="楷体" w:cs="仿宋_GB2312"/>
      <w:kern w:val="2"/>
      <w:sz w:val="32"/>
      <w:szCs w:val="32"/>
    </w:rPr>
  </w:style>
  <w:style w:type="character" w:default="1" w:styleId="7">
    <w:name w:val="Default Paragraph Font"/>
    <w:unhideWhenUsed/>
    <w:qFormat/>
    <w:uiPriority w:val="1"/>
  </w:style>
  <w:style w:type="table" w:default="1" w:styleId="6">
    <w:name w:val="Normal Table"/>
    <w:semiHidden/>
    <w:qFormat/>
    <w:uiPriority w:val="0"/>
    <w:tblPr>
      <w:tblStyle w:val="6"/>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标题 3 Char"/>
    <w:basedOn w:val="7"/>
    <w:link w:val="3"/>
    <w:qFormat/>
    <w:uiPriority w:val="0"/>
    <w:rPr>
      <w:rFonts w:ascii="Times New Roman" w:hAnsi="Times New Roman" w:eastAsia="楷体" w:cs="仿宋_GB2312"/>
      <w:kern w:val="2"/>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2537</Words>
  <Characters>2890</Characters>
  <Lines>0</Lines>
  <Paragraphs>0</Paragraphs>
  <TotalTime>0</TotalTime>
  <ScaleCrop>false</ScaleCrop>
  <LinksUpToDate>false</LinksUpToDate>
  <CharactersWithSpaces>2907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2026-05-09T11:14:00Z</dcterms:created>
  <dc:creator>USER</dc:creator>
  <cp:lastModifiedBy>果</cp:lastModifiedBy>
  <dcterms:modified xsi:type="dcterms:W3CDTF">2026-10-14T13:34:42Z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5BDC71A7D5C64FC5B1413F084C6F00BC_13</vt:lpwstr>
  </property>
  <property fmtid="{D5CDD505-2E9C-101B-9397-08002B2CF9AE}" pid="4" name="KSOTemplateDocerSaveRecord">
    <vt:lpwstr>eyJoZGlkIjoiMTJlNDY4OGQ5YWYzMGQ5MDFhYjNmMTczMzRlZDMwYWEiLCJ1c2VySWQiOiI0NTQ1MTIxNjQifQ==</vt:lpwstr>
  </property>
</Properties>
</file>