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tabs>
          <w:tab w:val="left" w:pos="1170"/>
        </w:tabs>
        <w:bidi w:val="0"/>
        <w:jc w:val="left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附件</w:t>
      </w:r>
    </w:p>
    <w:p>
      <w:pPr>
        <w:widowControl w:val="0"/>
        <w:numPr>
          <w:ilvl w:val="0"/>
          <w:numId w:val="0"/>
        </w:numPr>
        <w:tabs>
          <w:tab w:val="left" w:pos="1170"/>
        </w:tabs>
        <w:bidi w:val="0"/>
        <w:jc w:val="center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1170"/>
        </w:tabs>
        <w:bidi w:val="0"/>
        <w:jc w:val="center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《河源市声环境功能区划方案（征求意见稿）》公众意见及回复情况</w:t>
      </w:r>
    </w:p>
    <w:bookmarkEnd w:id="0"/>
    <w:tbl>
      <w:tblPr>
        <w:tblStyle w:val="6"/>
        <w:tblW w:w="88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FEFEFE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9"/>
        <w:gridCol w:w="3015"/>
        <w:gridCol w:w="5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EFE"/>
            <w:tcMar>
              <w:top w:w="60" w:type="dxa"/>
              <w:left w:w="84" w:type="dxa"/>
              <w:bottom w:w="60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序号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EFE"/>
            <w:tcMar>
              <w:top w:w="60" w:type="dxa"/>
              <w:left w:w="84" w:type="dxa"/>
              <w:bottom w:w="60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  <w:lang w:val="en-US" w:eastAsia="zh-CN"/>
              </w:rPr>
              <w:t>公众意见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EFE"/>
            <w:tcMar>
              <w:top w:w="60" w:type="dxa"/>
              <w:left w:w="84" w:type="dxa"/>
              <w:bottom w:w="60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  <w:lang w:val="en-US" w:eastAsia="zh-CN"/>
              </w:rPr>
              <w:t>回复情况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EFEFE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EFE"/>
            <w:tcMar>
              <w:top w:w="60" w:type="dxa"/>
              <w:left w:w="84" w:type="dxa"/>
              <w:bottom w:w="60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1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EFE"/>
            <w:tcMar>
              <w:top w:w="60" w:type="dxa"/>
              <w:left w:w="84" w:type="dxa"/>
              <w:bottom w:w="60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《河源市声环境功能区划方案（征求意见稿）》中“乡村声环境功能的确定，按《声环境质量标准》（GB3096-2008）的相关规定执行”，其中的相关规定具体指的是哪些内容？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EFE"/>
            <w:tcMar>
              <w:top w:w="60" w:type="dxa"/>
              <w:left w:w="84" w:type="dxa"/>
              <w:bottom w:w="60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乡村声环境功能的确定，按《声环境质量标准》（GB3096-2008）的相关规定执行，具体如下：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（一）位于乡村的康复疗养区执行0类声环境功能区要求；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（二）村庄原则上执行 1类声环境功能区要求，工业活动较多的村庄以及有交通干线经过的村庄（指执行4类声环境功能区要求以外的地区）可局部或全部执行2类声环境功能区要求；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（三）集镇执行2类声环境功能区要求；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（四）独立于村庄、集镇之外的工业、仓储集中区执行3类声环境功能区要求；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（五）位于交通干线两侧一定距离内（具体距离与本区划方案中4a类交通干线两侧区域的确定方法相同）的噪声敏感建筑物执行４类声环境功能区要求。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EFEFE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EFE"/>
            <w:tcMar>
              <w:top w:w="60" w:type="dxa"/>
              <w:left w:w="84" w:type="dxa"/>
              <w:bottom w:w="60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2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EFE"/>
            <w:tcMar>
              <w:top w:w="60" w:type="dxa"/>
              <w:left w:w="84" w:type="dxa"/>
              <w:bottom w:w="60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《河源市声环境功能区划方案（征求意见稿）》中交通干线两侧区域的划定依据是什么？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EFE"/>
            <w:tcMar>
              <w:top w:w="60" w:type="dxa"/>
              <w:left w:w="84" w:type="dxa"/>
              <w:bottom w:w="60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  <w:lang w:eastAsia="zh-CN"/>
              </w:rPr>
              <w:t>《声环境功能区划分技术规范》（GB/T 15190-2014）、《关于印发&lt;声环境功能区划分情况评估工作方案&gt;的通知》（环办便函〔2023〕98号）、《河源市生态环境局关于对&lt;河源市声环境功能区区划&gt;补充说明的通知》（河环函〔2023〕99号）</w:t>
            </w:r>
          </w:p>
        </w:tc>
      </w:tr>
    </w:tbl>
    <w:p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1170"/>
        </w:tabs>
        <w:bidi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本征集意见链接地址：http://www.heyuan.gov.cn/hdjlpt/yjzj/answer/51637</w:t>
      </w:r>
    </w:p>
    <w:p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25"/>
          <w:szCs w:val="25"/>
          <w:shd w:val="clear" w:fill="FEFEFE"/>
        </w:rPr>
      </w:pPr>
    </w:p>
    <w:p>
      <w:pPr>
        <w:pStyle w:val="3"/>
        <w:rPr>
          <w:rFonts w:hint="eastAsia"/>
          <w:lang w:val="en-US" w:eastAsia="zh-CN"/>
        </w:rPr>
      </w:pPr>
    </w:p>
    <w:sectPr>
      <w:pgSz w:w="11906" w:h="16838"/>
      <w:pgMar w:top="1440" w:right="1531" w:bottom="1440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true"/>
  <w:bordersDoNotSurroundHeader w:val="false"/>
  <w:bordersDoNotSurroundFooter w:val="false"/>
  <w:documentProtection w:edit="trackedChanges"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MWM1YzhjNjQwMWU1ODgyMmI0OTFjMzBjNjdjNTMifQ=="/>
  </w:docVars>
  <w:rsids>
    <w:rsidRoot w:val="00000000"/>
    <w:rsid w:val="07E361C1"/>
    <w:rsid w:val="1BF8EFEC"/>
    <w:rsid w:val="215C5EA5"/>
    <w:rsid w:val="3EAB0813"/>
    <w:rsid w:val="3EFF8597"/>
    <w:rsid w:val="3FBB6188"/>
    <w:rsid w:val="48D43D0B"/>
    <w:rsid w:val="4B845F72"/>
    <w:rsid w:val="50FE7BD8"/>
    <w:rsid w:val="57897008"/>
    <w:rsid w:val="5F7BDCB0"/>
    <w:rsid w:val="5F9F16F6"/>
    <w:rsid w:val="64032C3A"/>
    <w:rsid w:val="6D891DB7"/>
    <w:rsid w:val="6DFD7DD2"/>
    <w:rsid w:val="6EBEC79B"/>
    <w:rsid w:val="74AF31A7"/>
    <w:rsid w:val="77ABCCAF"/>
    <w:rsid w:val="7BEFD95D"/>
    <w:rsid w:val="7CFCED15"/>
    <w:rsid w:val="7E5407AB"/>
    <w:rsid w:val="9E6AE683"/>
    <w:rsid w:val="9F2FBEF2"/>
    <w:rsid w:val="9FEBEF12"/>
    <w:rsid w:val="AF7F35A7"/>
    <w:rsid w:val="D4F9E9DA"/>
    <w:rsid w:val="D73D1550"/>
    <w:rsid w:val="DBFD5043"/>
    <w:rsid w:val="DF3E6687"/>
    <w:rsid w:val="E57786B7"/>
    <w:rsid w:val="EADE6556"/>
    <w:rsid w:val="F23B030E"/>
    <w:rsid w:val="F69FA890"/>
    <w:rsid w:val="F7EFFA88"/>
    <w:rsid w:val="F7F314B3"/>
    <w:rsid w:val="FD7E49D2"/>
    <w:rsid w:val="FFA958CE"/>
    <w:rsid w:val="FFF6F5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宋体"/>
      <w:kern w:val="2"/>
      <w:sz w:val="30"/>
      <w:szCs w:val="30"/>
      <w:lang w:val="en-US" w:eastAsia="zh-CN" w:bidi="ar"/>
    </w:rPr>
  </w:style>
  <w:style w:type="paragraph" w:styleId="3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Arial Unicode MS"/>
      <w:sz w:val="18"/>
      <w:szCs w:val="18"/>
      <w:lang w:bidi="bo-C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511</Words>
  <Characters>600</Characters>
  <Lines>0</Lines>
  <Paragraphs>0</Paragraphs>
  <TotalTime>25</TotalTime>
  <ScaleCrop>false</ScaleCrop>
  <LinksUpToDate>false</LinksUpToDate>
  <CharactersWithSpaces>602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2014-11-02T20:08:00Z</dcterms:created>
  <dc:creator>Administrator</dc:creator>
  <cp:lastModifiedBy>lenovo</cp:lastModifiedBy>
  <cp:lastPrinted>2025-06-25T23:23:00Z</cp:lastPrinted>
  <dcterms:modified xsi:type="dcterms:W3CDTF">2026-08-18T16:42:54Z</dcterms:modified>
  <dc:title>关于召开大气污染防治和噪声污染防治重点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5A71CE6B84BA4146BB322B49761193E9_13</vt:lpwstr>
  </property>
  <property fmtid="{D5CDD505-2E9C-101B-9397-08002B2CF9AE}" pid="4" name="KSOTemplateDocerSaveRecord">
    <vt:lpwstr>eyJoZGlkIjoiN2U3ODJhMmQxNDFmYWM5Mzg5YzIzOGU2YzFiYTk5ZTMiLCJ1c2VySWQiOiI5MTkwMjg5MTkifQ==</vt:lpwstr>
  </property>
</Properties>
</file>