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40" w:lineRule="exact"/>
        <w:rPr>
          <w:rFonts w:hint="eastAsia" w:ascii="小标宋" w:hAnsi="小标宋" w:eastAsia="小标宋" w:cs="小标宋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32"/>
          <w:szCs w:val="32"/>
        </w:rPr>
        <w:t>附件</w:t>
      </w:r>
      <w:r>
        <w:rPr>
          <w:rFonts w:hint="eastAsia" w:ascii="小标宋" w:hAnsi="小标宋" w:eastAsia="小标宋" w:cs="小标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小标宋" w:hAnsi="小标宋" w:eastAsia="小标宋" w:cs="小标宋"/>
          <w:color w:val="000000"/>
          <w:sz w:val="32"/>
          <w:szCs w:val="32"/>
        </w:rPr>
        <w:t>：</w:t>
      </w:r>
    </w:p>
    <w:p>
      <w:pPr>
        <w:snapToGrid w:val="0"/>
        <w:spacing w:before="240" w:line="540" w:lineRule="exact"/>
        <w:jc w:val="center"/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评委会评审及认定通过人员公示情况表</w:t>
      </w:r>
    </w:p>
    <w:p>
      <w:pPr>
        <w:rPr>
          <w:rFonts w:hint="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69"/>
        <w:gridCol w:w="1624"/>
        <w:gridCol w:w="888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评审通过专业技术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名称 </w:t>
            </w:r>
          </w:p>
        </w:tc>
        <w:tc>
          <w:tcPr>
            <w:tcW w:w="5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专业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公示日期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收到投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诉件数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容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47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ordWrap w:val="0"/>
              <w:ind w:right="560" w:firstLine="3840" w:firstLineChars="1600"/>
              <w:jc w:val="righ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ind w:right="560" w:firstLine="3360" w:firstLineChars="1400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leftChars="0" w:right="113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上级主管部门审核意见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盖章：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说明：此表在公示期结束后，由评审及认定通过人员所在单位纪检监察（或人事）部门负责填写（A4规格），加盖公章后统一送至河源市住房和城乡建设局502室。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color w:val="auto"/>
          <w:kern w:val="0"/>
          <w:sz w:val="40"/>
          <w:szCs w:val="40"/>
          <w:highlight w:val="none"/>
          <w:lang w:val="en-US" w:eastAsia="zh-CN"/>
        </w:rPr>
        <w:t>填表说明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（一）“公示日期”：公示时长应为5个工作日。公示的开始时间不得早于公示公告发出之日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审核意见的填写时间应在公示结束日期之后。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（二）“收到投诉件数”：如未收到投诉，请填写“0件”。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（三）“单位纪检监察（人事）部门核实意见”和“上级主管部门审核意见”：如未收到投诉，则统一填写“经公示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无异议”。其中，单位纪检监察（人事）部门核实意见须加盖本单位公章；上级主管部门审核意见，如无主管部门，由本单位加盖公章。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Cs/>
          <w:color w:val="000000"/>
          <w:sz w:val="24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2075"/>
    <w:rsid w:val="00582014"/>
    <w:rsid w:val="00D12075"/>
    <w:rsid w:val="26930EF4"/>
    <w:rsid w:val="37FFD5F2"/>
    <w:rsid w:val="3B77A9B4"/>
    <w:rsid w:val="5A7FE627"/>
    <w:rsid w:val="779F236A"/>
    <w:rsid w:val="77F79C1A"/>
    <w:rsid w:val="7EF09FF2"/>
    <w:rsid w:val="7FEBB460"/>
    <w:rsid w:val="9FEB779B"/>
    <w:rsid w:val="AFE54AFE"/>
    <w:rsid w:val="CCDFB4D4"/>
    <w:rsid w:val="F67E09BA"/>
    <w:rsid w:val="F766D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720" w:firstLineChars="225"/>
    </w:pPr>
    <w:rPr>
      <w:rFonts w:eastAsia="仿宋_GB2312"/>
      <w:sz w:val="32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11</TotalTime>
  <ScaleCrop>false</ScaleCrop>
  <LinksUpToDate>false</LinksUpToDate>
  <CharactersWithSpaces>296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2022-06-08T08:20:00Z</dcterms:created>
  <dc:creator>Administrator</dc:creator>
  <cp:lastModifiedBy>huawei</cp:lastModifiedBy>
  <dcterms:modified xsi:type="dcterms:W3CDTF">2026-06-05T11:24:54Z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C338263A2F473D940244546641ADE59C</vt:lpwstr>
  </property>
</Properties>
</file>