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可收费的一次性使用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清单</w:t>
      </w:r>
    </w:p>
    <w:tbl>
      <w:tblPr>
        <w:tblStyle w:val="5"/>
        <w:tblW w:w="8993" w:type="dxa"/>
        <w:tblInd w:w="-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551"/>
        <w:gridCol w:w="3143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医用耗材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9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临床诊疗类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一次性穿刺针（穿刺器）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、活检针、活检钳、细胞刷、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栓（填）塞材料、修补（复）材料、手术中使用的切口保护器（套）、微创外科专用切除组织取出器、消融电极、特殊导丝、导管、支架、球囊、特殊缝线、结扎夹、扩张器、化学粒子、造影剂、溶栓导线、栓塞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导丝、球囊导管、起搏器、滤网、导管鞘、关闭器、压力泵、高压连接管、血管缝合器、压力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套装、止血带、介入药盒、抓捕器（异物套）、弹簧圈、心内超声探头、封堵器、高压注射器、吻合器、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缝合器、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闭合器、钉仓、假体、可吸收止血材料、医学胶(注册为医用缝合材料及粘合剂的医用胶等同于医学胶）、医用膜、消融凝固电极、除颤电极、抗菌及无菌手术薄膜、脉冲冲洗器、多功能手术解剖器、留置针、三通管、钛钉、钛板、固定器、组织器官移植供体、器官保存液、人工植入体、网袋、悬吊器、网篮、一次性回路负极板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不包括肠线、段装丝线、卷轴丝线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013308000091100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二尖瓣成形费（介入）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-缘对缘修复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经导管二尖瓣夹系统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sectPr>
      <w:footerReference r:id="rId3" w:type="default"/>
      <w:pgSz w:w="11906" w:h="16838"/>
      <w:pgMar w:top="2098" w:right="1587" w:bottom="2098" w:left="1587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6E380A"/>
    <w:rsid w:val="067C0A68"/>
    <w:rsid w:val="0DFE42C1"/>
    <w:rsid w:val="0E2D05CB"/>
    <w:rsid w:val="128D191E"/>
    <w:rsid w:val="1F1F4719"/>
    <w:rsid w:val="240D734C"/>
    <w:rsid w:val="2D0234EA"/>
    <w:rsid w:val="3FEEF5A8"/>
    <w:rsid w:val="4B493427"/>
    <w:rsid w:val="512B24AF"/>
    <w:rsid w:val="55BD697A"/>
    <w:rsid w:val="6ACB6936"/>
    <w:rsid w:val="6AF6FAC1"/>
    <w:rsid w:val="6F5F66B9"/>
    <w:rsid w:val="AF6E380A"/>
    <w:rsid w:val="BDDD7610"/>
    <w:rsid w:val="CFB77028"/>
    <w:rsid w:val="EFBF7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2025-04-14T02:45:00Z</dcterms:created>
  <dc:creator>廖家樱</dc:creator>
  <cp:lastModifiedBy>PP</cp:lastModifiedBy>
  <cp:lastPrinted>2025-07-06T06:25:00Z</cp:lastPrinted>
  <dcterms:modified xsi:type="dcterms:W3CDTF">2025-07-14T07:25:50Z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20368B75579166CC3782F867CBC5AB2E</vt:lpwstr>
  </property>
  <property fmtid="{D5CDD505-2E9C-101B-9397-08002B2CF9AE}" pid="4" name="showFlag">
    <vt:bool>true</vt:bool>
  </property>
</Properties>
</file>