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60" w:lineRule="exact"/>
        <w:jc w:val="center"/>
        <w:rPr>
          <w:rFonts w:hint="eastAsia" w:ascii="黑体" w:hAnsi="黑体" w:eastAsia="黑体" w:cs="黑体"/>
          <w:b w:val="0"/>
          <w:bCs w:val="0"/>
        </w:rPr>
      </w:pPr>
      <w:bookmarkStart w:id="0" w:name="_Toc5940"/>
      <w:bookmarkStart w:id="1" w:name="_Toc14888"/>
      <w:bookmarkStart w:id="2" w:name="_Toc17809"/>
      <w:bookmarkStart w:id="3" w:name="_Toc7456"/>
      <w:bookmarkStart w:id="4" w:name="_Toc2069"/>
      <w:bookmarkStart w:id="5" w:name="_Toc7865"/>
      <w:r>
        <w:rPr>
          <w:rFonts w:hint="eastAsia" w:ascii="黑体" w:hAnsi="黑体" w:eastAsia="黑体" w:cs="黑体"/>
          <w:b w:val="0"/>
          <w:bCs w:val="0"/>
        </w:rPr>
        <w:t>艺术品进出口经营活动</w:t>
      </w:r>
      <w:r>
        <w:commentReference w:id="0"/>
      </w:r>
      <w:r>
        <w:rPr>
          <w:rFonts w:hint="eastAsia" w:ascii="黑体" w:hAnsi="黑体" w:eastAsia="黑体" w:cs="黑体"/>
          <w:b w:val="0"/>
          <w:bCs w:val="0"/>
        </w:rPr>
        <w:t>申请办事指南</w:t>
      </w:r>
      <w:bookmarkEnd w:id="0"/>
      <w:bookmarkEnd w:id="1"/>
      <w:bookmarkEnd w:id="2"/>
      <w:bookmarkEnd w:id="3"/>
      <w:bookmarkEnd w:id="4"/>
      <w:bookmarkEnd w:id="5"/>
    </w:p>
    <w:p>
      <w:pPr>
        <w:rPr>
          <w:rFonts w:hint="eastAsia"/>
          <w:sz w:val="32"/>
          <w:szCs w:val="32"/>
        </w:rPr>
      </w:pP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一、适用范围</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本指南适用于艺术品进出口活动的申请和办理。</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二、申请事项</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事项：艺术品进出口活动的申请。</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三、法规依据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《艺术品经营管理办法》（文化部令第56号）；《国务院对确需保留的行政审批项目设定行政许可的决定》（国务院令第412号）；《国务院关于取消和下放一批行政审批项目的决定》（国发〔2013〕44号）</w:t>
      </w:r>
      <w:r>
        <w:rPr>
          <w:rFonts w:hint="eastAsia" w:ascii="仿宋" w:hAnsi="仿宋" w:eastAsia="仿宋" w:cs="仿宋"/>
          <w:sz w:val="32"/>
          <w:szCs w:val="32"/>
          <w:lang w:val="en-US" w:eastAsia="zh-CN"/>
        </w:rPr>
        <w:t>;《广东省人民政府关于调整实施一批省级权责清单事项的决定》（广东省人民政府令第270号）。</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四、实施机关</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各地级以上市文化和旅游行政部门，广州南沙自贸片区管委会、深圳蛇口自贸区管委会、珠海横琴自贸片区管委会。</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五、审批数量</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无数量限制</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六、审批条件</w:t>
      </w:r>
    </w:p>
    <w:p>
      <w:pPr>
        <w:widowControl/>
        <w:adjustRightInd w:val="0"/>
        <w:snapToGrid w:val="0"/>
        <w:spacing w:line="560" w:lineRule="exact"/>
        <w:ind w:firstLine="640" w:firstLineChars="200"/>
        <w:rPr>
          <w:rFonts w:ascii="仿宋_GB2312" w:hAnsi="宋体" w:eastAsia="仿宋_GB2312"/>
          <w:sz w:val="32"/>
          <w:szCs w:val="32"/>
        </w:rPr>
      </w:pPr>
      <w:r>
        <w:rPr>
          <w:rFonts w:hint="eastAsia" w:ascii="仿宋" w:hAnsi="仿宋" w:eastAsia="仿宋" w:cs="黑体"/>
          <w:kern w:val="0"/>
          <w:sz w:val="32"/>
          <w:szCs w:val="32"/>
        </w:rPr>
        <w:t>个人携带、邮寄艺术品进出境超过自用、合理数量，海关要求办理进出口手续的，应通过艺术品进出口单位提出申请。</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艺</w:t>
      </w:r>
      <w:r>
        <w:rPr>
          <w:rFonts w:ascii="仿宋_GB2312" w:hAnsi="宋体" w:eastAsia="仿宋_GB2312"/>
          <w:sz w:val="32"/>
          <w:szCs w:val="32"/>
        </w:rPr>
        <w:t>术品进出口单位</w:t>
      </w:r>
      <w:r>
        <w:rPr>
          <w:rFonts w:hint="eastAsia" w:ascii="仿宋_GB2312" w:hAnsi="宋体" w:eastAsia="仿宋_GB2312"/>
          <w:sz w:val="32"/>
          <w:szCs w:val="32"/>
        </w:rPr>
        <w:t>应当是</w:t>
      </w:r>
      <w:r>
        <w:rPr>
          <w:rFonts w:ascii="仿宋_GB2312" w:hAnsi="宋体" w:eastAsia="仿宋_GB2312"/>
          <w:sz w:val="32"/>
          <w:szCs w:val="32"/>
        </w:rPr>
        <w:t>商务部门备案登记，取得进出口资质的企业</w:t>
      </w:r>
      <w:r>
        <w:rPr>
          <w:rFonts w:hint="eastAsia" w:ascii="仿宋_GB2312" w:hAnsi="宋体" w:eastAsia="仿宋_GB2312"/>
          <w:sz w:val="32"/>
          <w:szCs w:val="32"/>
        </w:rPr>
        <w:t>。</w:t>
      </w:r>
      <w:r>
        <w:commentReference w:id="1"/>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七、申请材料</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rPr>
        <w:t>（一）提交申请</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除当面提交外，申请材料可通过信函、传真、电子政务等途径提交，也可委托代理人提交，经受理窗口现场确认后，当场办理：</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1.申请材料按本办事指南申请表载明的顺序排列；</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2.申请材料的复印件应与原件一致，并加盖公章；</w:t>
      </w:r>
    </w:p>
    <w:p>
      <w:pPr>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3.申请材料为A4大小，有特殊规定除外。</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rPr>
        <w:t>（二）材料清单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艺术品进出口单位提出申请时，应当提交以下材料：</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1.艺术品进出口申请表；</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2.营业执照复印件;</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3.对外贸易经营者备案登记表复印件或海关出具的ATA单册证、</w:t>
      </w:r>
      <w:r>
        <w:rPr>
          <w:rFonts w:hint="eastAsia" w:ascii="仿宋" w:hAnsi="仿宋" w:eastAsia="仿宋"/>
          <w:bCs/>
          <w:kern w:val="0"/>
          <w:sz w:val="32"/>
          <w:szCs w:val="32"/>
        </w:rPr>
        <w:t>《中华人民共和国海关报关企业报关注册登记证书》复印件；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4.艺术品进出口名录（包括作者、国别、作品名称及图片）、图录,一式两份</w:t>
      </w:r>
      <w:r>
        <w:rPr>
          <w:rFonts w:hint="eastAsia" w:ascii="仿宋_GB2312" w:hAnsi="仿宋_GB2312" w:eastAsia="仿宋_GB2312" w:cs="仿宋_GB2312"/>
          <w:bCs/>
          <w:sz w:val="32"/>
          <w:szCs w:val="32"/>
        </w:rPr>
        <w:t>。</w:t>
      </w:r>
    </w:p>
    <w:p>
      <w:pPr>
        <w:pStyle w:val="6"/>
        <w:snapToGrid w:val="0"/>
        <w:spacing w:line="560" w:lineRule="exact"/>
        <w:ind w:firstLine="64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（三）配套制度</w:t>
      </w:r>
    </w:p>
    <w:p>
      <w:pPr>
        <w:pStyle w:val="6"/>
        <w:snapToGrid w:val="0"/>
        <w:spacing w:line="560" w:lineRule="exact"/>
        <w:ind w:firstLine="64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w:t>
      </w:r>
      <w:r>
        <w:rPr>
          <w:rFonts w:hint="eastAsia" w:ascii="仿宋_GB2312" w:hAnsi="仿宋_GB2312" w:eastAsia="仿宋_GB2312" w:cs="仿宋_GB2312"/>
          <w:sz w:val="32"/>
          <w:szCs w:val="32"/>
        </w:rPr>
        <w:t>撤销</w:t>
      </w:r>
    </w:p>
    <w:p>
      <w:pPr>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有下列情形之一的，依法撤销行政审批决定，书面告知申请人并说明理由：</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（1）审批人员滥用职权，玩忽职守作出行政审批决定的；</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（2）超越法定职权作出行政审批决定的；</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（3）违反法定程序作出行政审批决定的；</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（4）对不具备申请资格或者不符合法定条件的申请人作出行政审批决定的；</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（5）提交虚假材料或者以欺骗等不正当手段获得批准的；</w:t>
      </w:r>
    </w:p>
    <w:p>
      <w:pPr>
        <w:spacing w:line="560" w:lineRule="exact"/>
        <w:ind w:firstLine="640" w:firstLineChars="200"/>
        <w:rPr>
          <w:rFonts w:hint="eastAsia" w:ascii="仿宋_GB2312" w:hAnsi="仿宋" w:eastAsia="仿宋_GB2312" w:cs="仿宋"/>
          <w:sz w:val="32"/>
          <w:szCs w:val="32"/>
        </w:rPr>
      </w:pPr>
      <w:r>
        <w:rPr>
          <w:rFonts w:hint="eastAsia" w:ascii="仿宋_GB2312" w:hAnsi="宋体" w:eastAsia="仿宋_GB2312"/>
          <w:sz w:val="32"/>
          <w:szCs w:val="32"/>
        </w:rPr>
        <w:t>（6）依法可以撤销行政审批决定的其他情形。</w:t>
      </w:r>
    </w:p>
    <w:p>
      <w:pPr>
        <w:pStyle w:val="6"/>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2.主动变更或撤回</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申请人在文化</w:t>
      </w:r>
      <w:r>
        <w:rPr>
          <w:rFonts w:hint="eastAsia" w:ascii="仿宋_GB2312" w:hAnsi="宋体" w:eastAsia="仿宋_GB2312"/>
          <w:sz w:val="32"/>
          <w:szCs w:val="32"/>
          <w:lang w:eastAsia="zh-CN"/>
        </w:rPr>
        <w:t>和旅游</w:t>
      </w:r>
      <w:r>
        <w:rPr>
          <w:rFonts w:hint="eastAsia" w:ascii="仿宋_GB2312" w:hAnsi="宋体" w:eastAsia="仿宋_GB2312"/>
          <w:sz w:val="32"/>
          <w:szCs w:val="32"/>
        </w:rPr>
        <w:t>行政部门作出行政审批决定之前书面申请撤回行政审批申请的，应当终止行政审批，并书面通知申请人。</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申请人有权在审批程序过程中主动变更或撤回申请。</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八、决定公开</w:t>
      </w:r>
    </w:p>
    <w:p>
      <w:pPr>
        <w:pStyle w:val="7"/>
        <w:spacing w:line="560" w:lineRule="exact"/>
        <w:ind w:left="0" w:leftChars="0" w:firstLine="640"/>
        <w:rPr>
          <w:rFonts w:hint="eastAsia" w:ascii="仿宋_GB2312" w:eastAsia="仿宋_GB2312"/>
          <w:sz w:val="32"/>
          <w:szCs w:val="32"/>
        </w:rPr>
      </w:pPr>
      <w:r>
        <w:rPr>
          <w:rFonts w:hint="eastAsia" w:ascii="仿宋_GB2312" w:eastAsia="仿宋_GB2312"/>
          <w:sz w:val="32"/>
          <w:szCs w:val="32"/>
        </w:rPr>
        <w:t>自作出决定之日起2个工作日内，在</w:t>
      </w:r>
      <w:r>
        <w:rPr>
          <w:rFonts w:hint="eastAsia" w:ascii="仿宋_GB2312" w:eastAsia="仿宋_GB2312"/>
          <w:sz w:val="32"/>
          <w:szCs w:val="32"/>
          <w:lang w:val="en-US"/>
        </w:rPr>
        <w:t>实施机关官方网站</w:t>
      </w:r>
      <w:r>
        <w:rPr>
          <w:rFonts w:hint="eastAsia" w:ascii="仿宋_GB2312" w:eastAsia="仿宋_GB2312"/>
          <w:sz w:val="32"/>
          <w:szCs w:val="32"/>
        </w:rPr>
        <w:t>上公开审批结果。申请人在申请表上选择自取的，可以按照网上公开的领取期限、电话通知或短信通知，并携带有效证明来领取批准文书；申请人在申请表上选择挂号信或快递到付的，在收到批准文书后应告知文化</w:t>
      </w:r>
      <w:r>
        <w:rPr>
          <w:rFonts w:hint="eastAsia" w:ascii="仿宋_GB2312" w:eastAsia="仿宋_GB2312"/>
          <w:sz w:val="32"/>
          <w:szCs w:val="32"/>
          <w:lang w:eastAsia="zh-CN"/>
        </w:rPr>
        <w:t>和旅游</w:t>
      </w:r>
      <w:r>
        <w:rPr>
          <w:rFonts w:hint="eastAsia" w:ascii="仿宋_GB2312" w:eastAsia="仿宋_GB2312"/>
          <w:sz w:val="32"/>
          <w:szCs w:val="32"/>
        </w:rPr>
        <w:t>行政部门。</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九、审批时限</w:t>
      </w:r>
    </w:p>
    <w:p>
      <w:pPr>
        <w:spacing w:line="560" w:lineRule="exact"/>
        <w:ind w:firstLine="640" w:firstLineChars="200"/>
        <w:rPr>
          <w:rFonts w:hint="eastAsia" w:ascii="仿宋_GB2312" w:eastAsia="仿宋_GB2312"/>
          <w:sz w:val="32"/>
          <w:szCs w:val="32"/>
        </w:rPr>
      </w:pPr>
      <w:r>
        <w:rPr>
          <w:rFonts w:hint="eastAsia" w:ascii="仿宋_GB2312" w:hAnsi="宋体" w:eastAsia="仿宋_GB2312"/>
          <w:sz w:val="32"/>
          <w:szCs w:val="32"/>
        </w:rPr>
        <w:t>受理期限：5个工作日。</w:t>
      </w:r>
      <w:r>
        <w:rPr>
          <w:rFonts w:hint="eastAsia" w:ascii="仿宋_GB2312" w:eastAsia="仿宋_GB2312"/>
          <w:sz w:val="32"/>
          <w:szCs w:val="32"/>
        </w:rPr>
        <w:t>申报材料符合受理条件的，予以受理；不符合条件的，一次性告知相对人；超过受理期限未予答复的，视为受理。</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hAnsi="宋体" w:eastAsia="仿宋_GB2312" w:cs="Calibri"/>
          <w:sz w:val="32"/>
          <w:szCs w:val="32"/>
        </w:rPr>
        <w:t>办理期限：5个工作</w:t>
      </w:r>
      <w:r>
        <w:rPr>
          <w:rFonts w:ascii="仿宋_GB2312" w:hAnsi="宋体" w:eastAsia="仿宋_GB2312" w:cs="Calibri"/>
          <w:sz w:val="32"/>
          <w:szCs w:val="32"/>
        </w:rPr>
        <w:t>日。</w:t>
      </w:r>
      <w:r>
        <w:rPr>
          <w:rFonts w:hint="eastAsia" w:ascii="仿宋_GB2312" w:eastAsia="仿宋_GB2312"/>
          <w:sz w:val="32"/>
          <w:szCs w:val="32"/>
        </w:rPr>
        <w:t>对申报艺术品内容有疑义的，可提交专家委员会进行复核。复核时间不超过15日，复核时间不计入审批时限。</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十、批准文书</w:t>
      </w:r>
    </w:p>
    <w:p>
      <w:pPr>
        <w:widowControl/>
        <w:shd w:val="clear" w:color="auto" w:fill="FFFFFF"/>
        <w:snapToGrid w:val="0"/>
        <w:spacing w:line="560" w:lineRule="exact"/>
        <w:ind w:firstLine="640" w:firstLineChars="200"/>
        <w:jc w:val="left"/>
        <w:rPr>
          <w:rFonts w:hint="eastAsia" w:ascii="仿宋_GB2312" w:hAnsi="宋体" w:eastAsia="仿宋_GB2312"/>
          <w:sz w:val="32"/>
          <w:szCs w:val="32"/>
        </w:rPr>
      </w:pPr>
      <w:r>
        <w:rPr>
          <w:rFonts w:hint="eastAsia" w:ascii="仿宋_GB2312" w:hAnsi="宋体" w:eastAsia="仿宋_GB2312"/>
          <w:sz w:val="32"/>
          <w:szCs w:val="32"/>
        </w:rPr>
        <w:t>同意艺术品进出口活动的批准文件（附艺术品进出口名录及图录，盖骑缝章）。</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十一、收费依据及标准</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不收费。</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十二、申请人权利和义务</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（一）申请人依法享有以下权利</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1.依法享有知情权、陈述权、申辩权；</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2.有权依法申请行政复议或者提起行政诉讼；</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3.合法权益因文化</w:t>
      </w:r>
      <w:r>
        <w:rPr>
          <w:rFonts w:hint="eastAsia" w:ascii="仿宋_GB2312" w:hAnsi="宋体" w:eastAsia="仿宋_GB2312"/>
          <w:sz w:val="32"/>
          <w:szCs w:val="32"/>
          <w:lang w:eastAsia="zh-CN"/>
        </w:rPr>
        <w:t>和旅游</w:t>
      </w:r>
      <w:r>
        <w:rPr>
          <w:rFonts w:hint="eastAsia" w:ascii="仿宋_GB2312" w:hAnsi="宋体" w:eastAsia="仿宋_GB2312"/>
          <w:sz w:val="32"/>
          <w:szCs w:val="32"/>
        </w:rPr>
        <w:t>行政部门违法实施行政许可受到损害的，有权依法要求赔偿。</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（二）申请人依法履行以下义务</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如实向文化</w:t>
      </w:r>
      <w:r>
        <w:rPr>
          <w:rFonts w:hint="eastAsia" w:ascii="仿宋_GB2312" w:hAnsi="宋体" w:eastAsia="仿宋_GB2312"/>
          <w:sz w:val="32"/>
          <w:szCs w:val="32"/>
          <w:lang w:eastAsia="zh-CN"/>
        </w:rPr>
        <w:t>和旅游</w:t>
      </w:r>
      <w:r>
        <w:rPr>
          <w:rFonts w:hint="eastAsia" w:ascii="仿宋_GB2312" w:hAnsi="宋体" w:eastAsia="仿宋_GB2312"/>
          <w:sz w:val="32"/>
          <w:szCs w:val="32"/>
        </w:rPr>
        <w:t>行政部门提交有关材料和反映真实情况，并对其申请材料实质内容的真实性负责。</w:t>
      </w:r>
    </w:p>
    <w:p>
      <w:pPr>
        <w:spacing w:line="560" w:lineRule="exact"/>
        <w:ind w:firstLine="640" w:firstLineChars="200"/>
        <w:rPr>
          <w:rFonts w:hint="eastAsia" w:ascii="黑体" w:hAnsi="宋体" w:eastAsia="黑体"/>
          <w:sz w:val="32"/>
          <w:szCs w:val="32"/>
        </w:rPr>
      </w:pPr>
      <w:r>
        <w:rPr>
          <w:rFonts w:hint="eastAsia" w:ascii="黑体" w:eastAsia="黑体"/>
          <w:sz w:val="32"/>
          <w:szCs w:val="32"/>
        </w:rPr>
        <w:t>十三、联系方式</w:t>
      </w:r>
    </w:p>
    <w:p>
      <w:pPr>
        <w:pStyle w:val="6"/>
        <w:snapToGrid w:val="0"/>
        <w:spacing w:line="560" w:lineRule="exact"/>
        <w:ind w:firstLine="640"/>
        <w:jc w:val="left"/>
        <w:rPr>
          <w:rFonts w:hint="eastAsia" w:ascii="仿宋_GB2312" w:eastAsia="仿宋_GB2312"/>
          <w:sz w:val="32"/>
          <w:szCs w:val="32"/>
        </w:rPr>
      </w:pPr>
      <w:r>
        <w:rPr>
          <w:rFonts w:hint="eastAsia" w:ascii="仿宋_GB2312" w:eastAsia="仿宋_GB2312"/>
          <w:sz w:val="32"/>
          <w:szCs w:val="32"/>
        </w:rPr>
        <w:t>（一）办理地点</w:t>
      </w:r>
      <w:r>
        <w:rPr>
          <w:rFonts w:hint="eastAsia" w:ascii="仿宋_GB2312" w:eastAsia="仿宋_GB2312"/>
          <w:sz w:val="32"/>
          <w:szCs w:val="32"/>
          <w:lang w:val="en-US" w:eastAsia="zh-CN"/>
        </w:rPr>
        <w:t xml:space="preserve"> </w:t>
      </w:r>
    </w:p>
    <w:p>
      <w:pPr>
        <w:pStyle w:val="7"/>
        <w:spacing w:line="560" w:lineRule="exact"/>
        <w:ind w:left="0" w:leftChars="0" w:firstLine="640"/>
        <w:jc w:val="left"/>
        <w:rPr>
          <w:rFonts w:hint="eastAsia" w:ascii="仿宋_GB2312" w:hAnsi="宋体" w:eastAsia="仿宋_GB2312"/>
          <w:sz w:val="32"/>
          <w:szCs w:val="32"/>
          <w:lang w:val="en-US" w:eastAsia="zh-CN"/>
        </w:rPr>
      </w:pPr>
      <w:r>
        <w:rPr>
          <w:rFonts w:hint="eastAsia" w:ascii="仿宋_GB2312" w:hAnsi="宋体" w:eastAsia="仿宋_GB2312"/>
          <w:sz w:val="32"/>
          <w:szCs w:val="32"/>
        </w:rPr>
        <w:t>1.部门名称：</w:t>
      </w:r>
      <w:r>
        <w:rPr>
          <w:rFonts w:hint="eastAsia" w:ascii="仿宋_GB2312" w:hAnsi="宋体" w:eastAsia="仿宋_GB2312"/>
          <w:sz w:val="32"/>
          <w:szCs w:val="32"/>
          <w:lang w:val="en-US" w:eastAsia="zh-CN"/>
        </w:rPr>
        <w:t xml:space="preserve"> </w:t>
      </w:r>
    </w:p>
    <w:p>
      <w:pPr>
        <w:pStyle w:val="7"/>
        <w:spacing w:line="560" w:lineRule="exact"/>
        <w:ind w:left="0" w:leftChars="0" w:firstLine="640"/>
        <w:jc w:val="left"/>
        <w:rPr>
          <w:rFonts w:hint="eastAsia" w:ascii="仿宋_GB2312" w:hAnsi="宋体" w:eastAsia="仿宋_GB2312"/>
          <w:sz w:val="32"/>
          <w:szCs w:val="32"/>
        </w:rPr>
      </w:pPr>
      <w:r>
        <w:rPr>
          <w:rFonts w:hint="eastAsia" w:ascii="仿宋_GB2312" w:hAnsi="宋体" w:eastAsia="仿宋_GB2312"/>
          <w:sz w:val="32"/>
          <w:szCs w:val="32"/>
        </w:rPr>
        <w:t>2.部门地址：</w:t>
      </w:r>
      <w:r>
        <w:rPr>
          <w:rFonts w:hint="eastAsia" w:ascii="仿宋_GB2312" w:hAnsi="宋体" w:eastAsia="仿宋_GB2312"/>
          <w:sz w:val="32"/>
          <w:szCs w:val="32"/>
          <w:lang w:val="en-US" w:eastAsia="zh-CN"/>
        </w:rPr>
        <w:t xml:space="preserve"> </w:t>
      </w:r>
    </w:p>
    <w:p>
      <w:pPr>
        <w:pStyle w:val="7"/>
        <w:spacing w:line="560" w:lineRule="exact"/>
        <w:ind w:left="0" w:leftChars="0" w:firstLine="640"/>
        <w:jc w:val="left"/>
        <w:rPr>
          <w:rFonts w:hint="eastAsia" w:ascii="仿宋_GB2312" w:hAnsi="宋体" w:eastAsia="仿宋_GB2312"/>
          <w:sz w:val="32"/>
          <w:szCs w:val="32"/>
        </w:rPr>
      </w:pPr>
      <w:r>
        <w:rPr>
          <w:rFonts w:hint="eastAsia" w:ascii="仿宋_GB2312" w:hAnsi="宋体" w:eastAsia="仿宋_GB2312"/>
          <w:sz w:val="32"/>
          <w:szCs w:val="32"/>
        </w:rPr>
        <w:t>（二）办理时间</w:t>
      </w:r>
    </w:p>
    <w:p>
      <w:pPr>
        <w:pStyle w:val="7"/>
        <w:spacing w:line="560" w:lineRule="exact"/>
        <w:ind w:left="0" w:leftChars="0" w:firstLine="640"/>
        <w:jc w:val="left"/>
        <w:rPr>
          <w:rFonts w:hint="eastAsia" w:ascii="仿宋_GB2312" w:hAnsi="宋体" w:eastAsia="仿宋_GB2312"/>
          <w:sz w:val="32"/>
          <w:szCs w:val="32"/>
        </w:rPr>
      </w:pPr>
      <w:r>
        <w:rPr>
          <w:rFonts w:hint="eastAsia" w:ascii="仿宋_GB2312" w:hAnsi="宋体" w:eastAsia="仿宋_GB2312"/>
          <w:sz w:val="32"/>
          <w:szCs w:val="32"/>
        </w:rPr>
        <w:t>周一至周五</w:t>
      </w:r>
    </w:p>
    <w:p>
      <w:pPr>
        <w:pStyle w:val="6"/>
        <w:snapToGrid w:val="0"/>
        <w:spacing w:line="560" w:lineRule="exact"/>
        <w:ind w:firstLine="640"/>
        <w:jc w:val="left"/>
        <w:rPr>
          <w:rFonts w:hint="eastAsia" w:ascii="仿宋_GB2312" w:eastAsia="仿宋_GB2312"/>
          <w:sz w:val="32"/>
          <w:szCs w:val="32"/>
        </w:rPr>
      </w:pPr>
      <w:r>
        <w:rPr>
          <w:rFonts w:hint="eastAsia" w:ascii="仿宋_GB2312" w:eastAsia="仿宋_GB2312"/>
          <w:sz w:val="32"/>
          <w:szCs w:val="32"/>
        </w:rPr>
        <w:t>上午：08：30--12：00</w:t>
      </w:r>
    </w:p>
    <w:p>
      <w:pPr>
        <w:pStyle w:val="6"/>
        <w:snapToGrid w:val="0"/>
        <w:spacing w:line="560" w:lineRule="exact"/>
        <w:ind w:firstLine="640"/>
        <w:jc w:val="left"/>
        <w:rPr>
          <w:rFonts w:hint="eastAsia" w:ascii="仿宋_GB2312" w:eastAsia="仿宋_GB2312"/>
          <w:sz w:val="32"/>
          <w:szCs w:val="32"/>
        </w:rPr>
      </w:pPr>
      <w:r>
        <w:rPr>
          <w:rFonts w:hint="eastAsia" w:ascii="仿宋_GB2312" w:eastAsia="仿宋_GB2312"/>
          <w:sz w:val="32"/>
          <w:szCs w:val="32"/>
        </w:rPr>
        <w:t>下午：14：00--17：30</w:t>
      </w:r>
    </w:p>
    <w:p>
      <w:pPr>
        <w:pStyle w:val="6"/>
        <w:snapToGrid w:val="0"/>
        <w:spacing w:line="560" w:lineRule="exact"/>
        <w:ind w:firstLine="640"/>
        <w:jc w:val="left"/>
        <w:rPr>
          <w:rFonts w:hint="eastAsia" w:ascii="仿宋_GB2312" w:eastAsia="仿宋_GB2312"/>
          <w:sz w:val="32"/>
          <w:szCs w:val="32"/>
        </w:rPr>
      </w:pPr>
      <w:r>
        <w:rPr>
          <w:rFonts w:hint="eastAsia" w:ascii="仿宋_GB2312" w:eastAsia="仿宋_GB2312"/>
          <w:sz w:val="32"/>
          <w:szCs w:val="32"/>
        </w:rPr>
        <w:t>节假日休息</w:t>
      </w:r>
    </w:p>
    <w:p>
      <w:pPr>
        <w:pStyle w:val="6"/>
        <w:numPr>
          <w:ilvl w:val="0"/>
          <w:numId w:val="1"/>
        </w:numPr>
        <w:snapToGrid w:val="0"/>
        <w:spacing w:line="560" w:lineRule="exact"/>
        <w:ind w:firstLine="640"/>
        <w:jc w:val="left"/>
        <w:rPr>
          <w:rFonts w:hint="eastAsia" w:ascii="仿宋_GB2312" w:eastAsia="仿宋_GB2312"/>
          <w:sz w:val="32"/>
          <w:szCs w:val="32"/>
        </w:rPr>
      </w:pPr>
      <w:r>
        <w:rPr>
          <w:rFonts w:hint="eastAsia" w:ascii="仿宋_GB2312" w:eastAsia="仿宋_GB2312"/>
          <w:sz w:val="32"/>
          <w:szCs w:val="32"/>
        </w:rPr>
        <w:t>咨询途径</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1.窗口咨询：</w:t>
      </w:r>
      <w:r>
        <w:rPr>
          <w:rFonts w:hint="eastAsia" w:ascii="仿宋_GB2312" w:hAnsi="宋体" w:eastAsia="仿宋_GB2312"/>
          <w:sz w:val="32"/>
          <w:szCs w:val="32"/>
          <w:lang w:val="en-US" w:eastAsia="zh-CN"/>
        </w:rPr>
        <w:t xml:space="preserve"> </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2.电话咨询：</w:t>
      </w:r>
      <w:r>
        <w:rPr>
          <w:rFonts w:hint="eastAsia" w:ascii="仿宋_GB2312" w:hAnsi="宋体" w:eastAsia="仿宋_GB2312"/>
          <w:sz w:val="32"/>
          <w:szCs w:val="32"/>
          <w:lang w:val="en-US" w:eastAsia="zh-CN"/>
        </w:rPr>
        <w:t xml:space="preserve"> </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3.网上咨询：</w:t>
      </w:r>
      <w:r>
        <w:rPr>
          <w:rFonts w:hint="eastAsia" w:ascii="仿宋_GB2312" w:hAnsi="宋体" w:eastAsia="仿宋_GB2312"/>
          <w:sz w:val="32"/>
          <w:szCs w:val="32"/>
          <w:lang w:val="en-US" w:eastAsia="zh-CN"/>
        </w:rPr>
        <w:t xml:space="preserve"> </w:t>
      </w:r>
    </w:p>
    <w:p>
      <w:pPr>
        <w:pStyle w:val="6"/>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4.信函咨询：</w:t>
      </w:r>
      <w:r>
        <w:rPr>
          <w:rFonts w:hint="eastAsia" w:ascii="仿宋_GB2312" w:hAnsi="宋体" w:eastAsia="仿宋_GB2312"/>
          <w:sz w:val="32"/>
          <w:szCs w:val="32"/>
          <w:lang w:val="en-US" w:eastAsia="zh-CN"/>
        </w:rPr>
        <w:t xml:space="preserve"> </w:t>
      </w:r>
    </w:p>
    <w:p>
      <w:pPr>
        <w:pStyle w:val="6"/>
        <w:numPr>
          <w:ilvl w:val="0"/>
          <w:numId w:val="1"/>
        </w:numPr>
        <w:snapToGrid w:val="0"/>
        <w:spacing w:line="560" w:lineRule="exact"/>
        <w:ind w:firstLine="640"/>
        <w:jc w:val="left"/>
        <w:rPr>
          <w:rFonts w:hint="eastAsia" w:ascii="仿宋_GB2312" w:eastAsia="仿宋_GB2312"/>
          <w:sz w:val="32"/>
          <w:szCs w:val="32"/>
        </w:rPr>
      </w:pPr>
      <w:r>
        <w:rPr>
          <w:rFonts w:hint="eastAsia" w:ascii="仿宋_GB2312" w:eastAsia="仿宋_GB2312"/>
          <w:sz w:val="32"/>
          <w:szCs w:val="32"/>
        </w:rPr>
        <w:t>投诉监督</w:t>
      </w:r>
    </w:p>
    <w:p>
      <w:pPr>
        <w:pStyle w:val="6"/>
        <w:snapToGrid w:val="0"/>
        <w:spacing w:line="560" w:lineRule="exact"/>
        <w:ind w:firstLine="640"/>
        <w:jc w:val="left"/>
        <w:rPr>
          <w:rFonts w:hint="eastAsia" w:ascii="仿宋_GB2312" w:eastAsia="仿宋_GB2312"/>
          <w:sz w:val="32"/>
          <w:szCs w:val="32"/>
        </w:rPr>
      </w:pPr>
      <w:r>
        <w:rPr>
          <w:rFonts w:hint="eastAsia" w:ascii="仿宋_GB2312" w:eastAsia="仿宋_GB2312"/>
          <w:sz w:val="32"/>
          <w:szCs w:val="32"/>
        </w:rPr>
        <w:t>电话：</w:t>
      </w:r>
      <w:r>
        <w:rPr>
          <w:rFonts w:hint="eastAsia" w:ascii="仿宋_GB2312" w:eastAsia="仿宋_GB2312"/>
          <w:sz w:val="32"/>
          <w:szCs w:val="32"/>
          <w:lang w:val="en-US" w:eastAsia="zh-CN"/>
        </w:rPr>
        <w:t xml:space="preserve"> </w:t>
      </w:r>
    </w:p>
    <w:p>
      <w:pPr>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邮箱：</w:t>
      </w:r>
      <w:r>
        <w:rPr>
          <w:rFonts w:hint="eastAsia" w:ascii="仿宋_GB2312" w:eastAsia="仿宋_GB2312"/>
          <w:sz w:val="32"/>
          <w:szCs w:val="32"/>
          <w:lang w:val="en-US" w:eastAsia="zh-CN"/>
        </w:rPr>
        <w:t xml:space="preserve"> </w:t>
      </w:r>
    </w:p>
    <w:p>
      <w:pPr>
        <w:widowControl/>
        <w:adjustRightInd w:val="0"/>
        <w:snapToGrid w:val="0"/>
        <w:spacing w:line="560" w:lineRule="exact"/>
        <w:jc w:val="left"/>
        <w:rPr>
          <w:rFonts w:ascii="黑体" w:hAnsi="黑体" w:eastAsia="黑体"/>
          <w:kern w:val="0"/>
          <w:sz w:val="32"/>
          <w:szCs w:val="32"/>
        </w:rPr>
      </w:pPr>
      <w:r>
        <w:rPr>
          <w:rFonts w:hint="eastAsia" w:ascii="黑体" w:hAnsi="黑体" w:eastAsia="黑体"/>
          <w:kern w:val="0"/>
          <w:sz w:val="32"/>
          <w:szCs w:val="32"/>
        </w:rPr>
        <w:t xml:space="preserve">    十四、相关问题</w:t>
      </w:r>
    </w:p>
    <w:p>
      <w:pPr>
        <w:widowControl/>
        <w:adjustRightInd w:val="0"/>
        <w:snapToGrid w:val="0"/>
        <w:spacing w:line="560" w:lineRule="exact"/>
        <w:ind w:firstLine="640" w:firstLineChars="200"/>
        <w:jc w:val="left"/>
        <w:rPr>
          <w:rFonts w:hint="eastAsia" w:ascii="楷体" w:hAnsi="楷体" w:eastAsia="楷体" w:cs="楷体"/>
          <w:kern w:val="0"/>
          <w:sz w:val="32"/>
          <w:szCs w:val="32"/>
        </w:rPr>
      </w:pPr>
      <w:r>
        <w:rPr>
          <w:rFonts w:hint="eastAsia" w:ascii="楷体" w:hAnsi="楷体" w:eastAsia="楷体" w:cs="楷体"/>
          <w:kern w:val="0"/>
          <w:sz w:val="32"/>
          <w:szCs w:val="32"/>
        </w:rPr>
        <w:t>（一）什么是艺术品？</w:t>
      </w:r>
    </w:p>
    <w:p>
      <w:pPr>
        <w:spacing w:line="560" w:lineRule="exact"/>
        <w:ind w:firstLine="640" w:firstLineChars="200"/>
        <w:rPr>
          <w:rFonts w:ascii="仿宋" w:hAnsi="仿宋" w:eastAsia="仿宋"/>
          <w:b/>
          <w:bCs/>
          <w:kern w:val="0"/>
          <w:sz w:val="32"/>
          <w:szCs w:val="32"/>
        </w:rPr>
      </w:pPr>
      <w:r>
        <w:rPr>
          <w:rFonts w:hint="eastAsia" w:ascii="仿宋" w:hAnsi="仿宋" w:eastAsia="仿宋"/>
          <w:kern w:val="0"/>
          <w:sz w:val="32"/>
          <w:szCs w:val="32"/>
        </w:rPr>
        <w:t>答：《艺术品经营管理办</w:t>
      </w:r>
      <w:r>
        <w:rPr>
          <w:rFonts w:hint="eastAsia" w:ascii="仿宋_GB2312" w:hAnsi="仿宋_GB2312" w:eastAsia="仿宋_GB2312" w:cs="仿宋_GB2312"/>
          <w:kern w:val="0"/>
          <w:sz w:val="32"/>
          <w:szCs w:val="32"/>
        </w:rPr>
        <w:t>法》所称艺术品，是</w:t>
      </w:r>
      <w:r>
        <w:rPr>
          <w:rFonts w:hint="eastAsia" w:ascii="仿宋_GB2312" w:hAnsi="仿宋_GB2312" w:eastAsia="仿宋_GB2312" w:cs="仿宋_GB2312"/>
          <w:sz w:val="32"/>
          <w:szCs w:val="32"/>
          <w:shd w:val="clear" w:color="auto" w:fill="FFFFFF"/>
        </w:rPr>
        <w:t>指绘画作品、书法篆刻作品、雕塑雕刻作品、艺术摄影作品、装置艺术作品、工艺美术作品等及上述作品的有限复制品。本办法所称艺术品不包括文物。</w:t>
      </w:r>
    </w:p>
    <w:p>
      <w:pPr>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属于艺术品的类别：</w:t>
      </w:r>
    </w:p>
    <w:p>
      <w:pPr>
        <w:numPr>
          <w:ilvl w:val="0"/>
          <w:numId w:val="2"/>
        </w:numPr>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 xml:space="preserve">绘画作品：造型艺术作品之一。是指用笔、刷等工具，墨、颜料、油脂、稀释剂等物质材料，在纸、木板、织物等平面上，经过构图、造型、线条、色彩等表现手段，绘制可视的形象。根据材料不同，大致分为水墨画、彩墨画、油画、丙烯画、水彩画、水粉画、版画、壁画、素描、漆画等。 </w:t>
      </w:r>
    </w:p>
    <w:p>
      <w:pPr>
        <w:numPr>
          <w:ilvl w:val="0"/>
          <w:numId w:val="2"/>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书法作品：造型艺术作品之一。是指用书写工具书写语言文字符号，按照文字特点及其涵义，以其书体笔法、结构和章法写字，创作具有审美价值的艺术作品。</w:t>
      </w:r>
    </w:p>
    <w:p>
      <w:pPr>
        <w:numPr>
          <w:ilvl w:val="0"/>
          <w:numId w:val="2"/>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篆刻作品：篆刻作品是指创作者用刻刀等工具在不同材质上创作出的以文字为主或辅有图案的造型作品，中国艺术品中的篆刻作品主要有篆章、名章、铭文物品、石刻、碑刻作品等。</w:t>
      </w:r>
    </w:p>
    <w:p>
      <w:pPr>
        <w:numPr>
          <w:ilvl w:val="0"/>
          <w:numId w:val="2"/>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雕塑作品：造型艺术作品之一，是雕刻和塑造的总称。是指以可塑或者可雕刻的材料，制作出各种具有实在体积，并有审美价值的形象。以材料不同，大致可分为：泥塑、青铜雕塑、石雕、木雕、砖雕、金属雕塑、玻璃钢雕塑、陶瓷雕塑等。</w:t>
      </w:r>
    </w:p>
    <w:p>
      <w:pPr>
        <w:numPr>
          <w:ilvl w:val="0"/>
          <w:numId w:val="2"/>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摄影作品：造型艺术作品之一，是指借助器械在感光材料或者其他介质上记录客观物体形象，并具有审美价值的艺术作品。</w:t>
      </w:r>
    </w:p>
    <w:p>
      <w:pPr>
        <w:numPr>
          <w:ilvl w:val="0"/>
          <w:numId w:val="2"/>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装置艺术作品：装置艺术始于20世纪60年代，是当代艺术的一种重要表现形式。是指艺术家根据展示空间特点，有意识的将人类日常生活中的已消费或未消费过的物质实体、进行艺术性地有效选择、利用、改造、组合，形成新的，可供展示的，具有独立审美性质的艺术作品。</w:t>
      </w:r>
    </w:p>
    <w:p>
      <w:pPr>
        <w:numPr>
          <w:ilvl w:val="0"/>
          <w:numId w:val="2"/>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工艺美术作品：工艺美术作品，是指创作者以美术技巧制成的各种与实用相结合并有欣赏价值的物品。中国工艺美术作品种类繁多，分十几个大类，数百个小类，品种数以万计。本办法所指工艺美术作品是指创作者拥有完整著作权的原创作品及其有署名权的限量复制品。</w:t>
      </w:r>
    </w:p>
    <w:p>
      <w:pPr>
        <w:numPr>
          <w:ilvl w:val="0"/>
          <w:numId w:val="2"/>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有限复制品：是指符合以下标准的艺术品：有艺术家签名或者得到艺术家复制授权；复制形式包括版画复制、印刷复制、摄影复制、雕塑复制等。</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 xml:space="preserve">以下类别不属于本条所称艺术品： </w:t>
      </w:r>
    </w:p>
    <w:p>
      <w:pPr>
        <w:numPr>
          <w:ilvl w:val="0"/>
          <w:numId w:val="3"/>
        </w:numPr>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手工艺品：工艺美术品的一种，是指根据图样订单，批量手工制作，手工制作者不享有原创著作权的手工制品。如根据订单图样要求，手工批量绘制的装饰绘画、陈设用品、礼品、日用品等。</w:t>
      </w:r>
    </w:p>
    <w:p>
      <w:pPr>
        <w:numPr>
          <w:ilvl w:val="0"/>
          <w:numId w:val="3"/>
        </w:numPr>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工艺美术产品：是指工业化批量生产的，如批量印刷的装饰绘画、工业制模的装饰性雕塑、瓷器、木器等。以上工艺美术产品不属于本规定适用范畴。</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邮币卡:属于大批量印刷制品，不属于原创艺术作品及其有限复制品，不在本规定调整范围内。</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 xml:space="preserve">文物类艺术品：被列入文物范围的艺术品，适用于《文物保护法》，不适用于本规定。 </w:t>
      </w:r>
    </w:p>
    <w:p>
      <w:pPr>
        <w:spacing w:line="560" w:lineRule="exact"/>
        <w:ind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（二）什么是艺术品进出口经营活动？</w:t>
      </w:r>
    </w:p>
    <w:p>
      <w:pPr>
        <w:spacing w:line="560" w:lineRule="exact"/>
        <w:ind w:firstLine="640" w:firstLineChars="200"/>
        <w:rPr>
          <w:rFonts w:hint="eastAsia" w:ascii="仿宋" w:hAnsi="仿宋" w:eastAsia="仿宋"/>
          <w:b/>
          <w:bCs/>
          <w:kern w:val="0"/>
          <w:sz w:val="32"/>
          <w:szCs w:val="32"/>
        </w:rPr>
      </w:pPr>
      <w:r>
        <w:rPr>
          <w:rFonts w:hint="eastAsia" w:ascii="仿宋" w:hAnsi="仿宋" w:eastAsia="仿宋"/>
          <w:kern w:val="0"/>
          <w:sz w:val="32"/>
          <w:szCs w:val="32"/>
        </w:rPr>
        <w:t>答：《艺术品经营管理办法》所称“艺术品进出口经营活动”包括：1.从境外进口或向境外出口艺术品的经营活动；2.以销售、商业宣传为目的在境内公共展览场所举办的，有境外艺术品创作者或者境外艺术品参加的各类展示活动。艺术品经营者在自有经营场所举办的展示活动，以及国有美术馆、展览馆、博物馆、教学、科研等公益性机构举办的公益性、交流性、研究性等非经营性展览活动，不属于第2条范畴。</w:t>
      </w:r>
    </w:p>
    <w:p>
      <w:pPr>
        <w:widowControl/>
        <w:adjustRightInd w:val="0"/>
        <w:snapToGrid w:val="0"/>
        <w:spacing w:line="560" w:lineRule="exact"/>
        <w:ind w:firstLine="640" w:firstLineChars="200"/>
        <w:jc w:val="left"/>
        <w:rPr>
          <w:rFonts w:hint="eastAsia" w:ascii="楷体" w:hAnsi="楷体" w:eastAsia="楷体" w:cs="楷体"/>
          <w:kern w:val="0"/>
          <w:sz w:val="32"/>
          <w:szCs w:val="32"/>
        </w:rPr>
      </w:pPr>
      <w:r>
        <w:rPr>
          <w:rFonts w:hint="eastAsia" w:ascii="楷体" w:hAnsi="楷体" w:eastAsia="楷体" w:cs="楷体"/>
          <w:kern w:val="0"/>
          <w:sz w:val="32"/>
          <w:szCs w:val="32"/>
        </w:rPr>
        <w:t>（三）</w:t>
      </w:r>
      <w:r>
        <w:rPr>
          <w:rFonts w:hint="eastAsia" w:ascii="楷体" w:hAnsi="楷体" w:eastAsia="楷体" w:cs="楷体"/>
          <w:sz w:val="32"/>
          <w:szCs w:val="32"/>
        </w:rPr>
        <w:t>艺术品经营</w:t>
      </w:r>
      <w:r>
        <w:rPr>
          <w:rFonts w:hint="eastAsia" w:ascii="楷体" w:hAnsi="楷体" w:eastAsia="楷体" w:cs="楷体"/>
          <w:kern w:val="0"/>
          <w:sz w:val="32"/>
          <w:szCs w:val="32"/>
        </w:rPr>
        <w:t>有哪些禁止性内容？</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答：禁止经营含有以下内容的艺术品:</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1.反对宪法确定的基本原则的;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2.危害国家统一、主权和领土完整的;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3.泄露国家秘密、危害国家安全或者损害国家荣誉和利益的;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4.煽动民族仇恨、民族歧视，破坏民族团结，或者侵害民族风俗、习惯的;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5.破坏国家宗教政策，宣扬邪教、迷信的;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6.宣扬恐怖活动，散步谣言，扰乱社会秩序，破坏社会稳定的；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7.宣扬淫秽、色情、赌博、暴力或者教唆犯罪的;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8.侮辱或者诽谤他人、侵害他人合法权益的;</w:t>
      </w:r>
    </w:p>
    <w:p>
      <w:pPr>
        <w:widowControl/>
        <w:adjustRightInd w:val="0"/>
        <w:snapToGrid w:val="0"/>
        <w:spacing w:line="56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9.违背社会公德或者民族优秀文化传统的；</w:t>
      </w:r>
    </w:p>
    <w:p>
      <w:pPr>
        <w:widowControl/>
        <w:adjustRightInd w:val="0"/>
        <w:snapToGrid w:val="0"/>
        <w:spacing w:line="56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10.蓄意篡改历史、严重扭曲历史的；</w:t>
      </w:r>
    </w:p>
    <w:p>
      <w:pPr>
        <w:widowControl/>
        <w:adjustRightInd w:val="0"/>
        <w:snapToGrid w:val="0"/>
        <w:spacing w:line="56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11.有法律、法规和国家规定禁止的其他内容的。</w:t>
      </w:r>
    </w:p>
    <w:p>
      <w:pPr>
        <w:widowControl/>
        <w:adjustRightInd w:val="0"/>
        <w:snapToGrid w:val="0"/>
        <w:spacing w:line="56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禁止经营以下艺术品：</w:t>
      </w:r>
    </w:p>
    <w:p>
      <w:pPr>
        <w:widowControl/>
        <w:numPr>
          <w:ilvl w:val="0"/>
          <w:numId w:val="4"/>
        </w:numPr>
        <w:adjustRightInd w:val="0"/>
        <w:snapToGrid w:val="0"/>
        <w:spacing w:line="56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走私、盗窃等来源不合法的艺术品；</w:t>
      </w:r>
    </w:p>
    <w:p>
      <w:pPr>
        <w:widowControl/>
        <w:numPr>
          <w:ilvl w:val="0"/>
          <w:numId w:val="4"/>
        </w:numPr>
        <w:adjustRightInd w:val="0"/>
        <w:snapToGrid w:val="0"/>
        <w:spacing w:line="56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伪造、变造或者冒充他人名义的艺术品；</w:t>
      </w:r>
    </w:p>
    <w:p>
      <w:pPr>
        <w:widowControl/>
        <w:numPr>
          <w:ilvl w:val="0"/>
          <w:numId w:val="4"/>
        </w:numPr>
        <w:adjustRightInd w:val="0"/>
        <w:snapToGrid w:val="0"/>
        <w:spacing w:line="56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除有合法手续、准许经营的以外，法律、法规禁止交易的动物、植物、矿物、金属、化石等位材质的艺术品；</w:t>
      </w:r>
    </w:p>
    <w:p>
      <w:pPr>
        <w:widowControl/>
        <w:numPr>
          <w:ilvl w:val="0"/>
          <w:numId w:val="4"/>
        </w:numPr>
        <w:adjustRightInd w:val="0"/>
        <w:snapToGrid w:val="0"/>
        <w:spacing w:line="56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国家规定禁止交易的其他艺术品。</w:t>
      </w:r>
    </w:p>
    <w:p>
      <w:pPr>
        <w:spacing w:line="560" w:lineRule="exact"/>
        <w:ind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（四）艺术品进出口单位是指什么性质的企业？</w:t>
      </w:r>
    </w:p>
    <w:p>
      <w:pPr>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答：本规定对于艺术品进出口单位没有特殊资质要求，只要在商务部门备案登记，取得货物进出口资质的企业，都可以从事艺术品进出口业务。</w:t>
      </w:r>
    </w:p>
    <w:p>
      <w:pPr>
        <w:spacing w:line="560" w:lineRule="exact"/>
        <w:ind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（五）艺术品进出口的步骤？</w:t>
      </w:r>
    </w:p>
    <w:p>
      <w:pPr>
        <w:spacing w:line="56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答：1.单位或个人如无进出口资质，应先寻找取得进出口资质的企业，代理其进出口业务；2.艺术品进出口单位在艺术品进出口前，向艺术品进出口口岸所在地省级文化行政部门提交申请；3.申请单位持批准文件到海关办理手续。</w:t>
      </w:r>
    </w:p>
    <w:p>
      <w:pPr>
        <w:numPr>
          <w:ilvl w:val="0"/>
          <w:numId w:val="5"/>
        </w:numPr>
        <w:spacing w:line="560" w:lineRule="exact"/>
        <w:ind w:firstLine="640" w:firstLineChars="200"/>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已经文化行政部门审批的艺术品再次进口或出口时，是否还需要提交到省级文化行政部门审批？</w:t>
      </w:r>
    </w:p>
    <w:p>
      <w:pPr>
        <w:spacing w:line="560" w:lineRule="exact"/>
        <w:ind w:firstLine="640" w:firstLineChars="200"/>
        <w:rPr>
          <w:rFonts w:hint="eastAsia" w:ascii="黑体" w:hAnsi="黑体" w:eastAsia="黑体" w:cs="黑体"/>
          <w:sz w:val="32"/>
          <w:szCs w:val="32"/>
        </w:rPr>
      </w:pPr>
      <w:r>
        <w:rPr>
          <w:rFonts w:hint="eastAsia" w:ascii="仿宋_GB2312" w:hAnsi="仿宋_GB2312" w:eastAsia="仿宋_GB2312" w:cs="仿宋_GB2312"/>
          <w:kern w:val="0"/>
          <w:sz w:val="32"/>
          <w:szCs w:val="32"/>
        </w:rPr>
        <w:t>答：进出口单位可携带批准文书到海关办理进出口手续，不用再次向文化</w:t>
      </w:r>
      <w:r>
        <w:rPr>
          <w:rFonts w:hint="eastAsia" w:ascii="仿宋_GB2312" w:hAnsi="仿宋_GB2312" w:eastAsia="仿宋_GB2312" w:cs="仿宋_GB2312"/>
          <w:kern w:val="0"/>
          <w:sz w:val="32"/>
          <w:szCs w:val="32"/>
          <w:lang w:eastAsia="zh-CN"/>
        </w:rPr>
        <w:t>和旅游</w:t>
      </w:r>
      <w:r>
        <w:rPr>
          <w:rFonts w:hint="eastAsia" w:ascii="仿宋_GB2312" w:hAnsi="仿宋_GB2312" w:eastAsia="仿宋_GB2312" w:cs="仿宋_GB2312"/>
          <w:kern w:val="0"/>
          <w:sz w:val="32"/>
          <w:szCs w:val="32"/>
        </w:rPr>
        <w:t>行政部门申报。文化</w:t>
      </w:r>
      <w:r>
        <w:rPr>
          <w:rFonts w:hint="eastAsia" w:ascii="仿宋_GB2312" w:hAnsi="仿宋_GB2312" w:eastAsia="仿宋_GB2312" w:cs="仿宋_GB2312"/>
          <w:kern w:val="0"/>
          <w:sz w:val="32"/>
          <w:szCs w:val="32"/>
          <w:lang w:eastAsia="zh-CN"/>
        </w:rPr>
        <w:t>和旅游</w:t>
      </w:r>
      <w:r>
        <w:rPr>
          <w:rFonts w:hint="eastAsia" w:ascii="仿宋_GB2312" w:hAnsi="仿宋_GB2312" w:eastAsia="仿宋_GB2312" w:cs="仿宋_GB2312"/>
          <w:kern w:val="0"/>
          <w:sz w:val="32"/>
          <w:szCs w:val="32"/>
        </w:rPr>
        <w:t>行政部门的批准文书全国通用，且使用次数不受限制。</w:t>
      </w:r>
      <w:r>
        <w:rPr>
          <w:rFonts w:ascii="仿宋_GB2312" w:hAnsi="宋体" w:eastAsia="仿宋_GB2312"/>
          <w:sz w:val="30"/>
          <w:szCs w:val="30"/>
        </w:rPr>
        <w:br w:type="page"/>
      </w:r>
      <w:r>
        <w:rPr>
          <w:rFonts w:hint="eastAsia" w:ascii="黑体" w:hAnsi="黑体" w:eastAsia="黑体" w:cs="黑体"/>
          <w:sz w:val="32"/>
          <w:szCs w:val="32"/>
        </w:rPr>
        <w:t>附录</w:t>
      </w:r>
    </w:p>
    <w:p>
      <w:pPr>
        <w:adjustRightInd w:val="0"/>
        <w:snapToGrid w:val="0"/>
        <w:spacing w:line="520" w:lineRule="exact"/>
        <w:jc w:val="center"/>
        <w:rPr>
          <w:rFonts w:hint="eastAsia" w:eastAsia="黑体"/>
          <w:sz w:val="36"/>
          <w:szCs w:val="36"/>
        </w:rPr>
      </w:pPr>
      <w:r>
        <w:rPr>
          <w:rFonts w:hint="eastAsia" w:eastAsia="黑体"/>
          <w:sz w:val="36"/>
          <w:szCs w:val="36"/>
        </w:rPr>
        <w:t>办事流程示意图</w:t>
      </w:r>
    </w:p>
    <w:p>
      <w:pPr>
        <w:spacing w:line="520" w:lineRule="exact"/>
        <w:rPr>
          <w:rFonts w:hint="eastAsia"/>
        </w:rPr>
      </w:pPr>
    </w:p>
    <w:p>
      <w:pPr>
        <w:spacing w:line="520" w:lineRule="exact"/>
      </w:pPr>
      <w:r>
        <mc:AlternateContent>
          <mc:Choice Requires="wpg">
            <w:drawing>
              <wp:anchor distT="0" distB="0" distL="114300" distR="114300" simplePos="0" relativeHeight="251658240" behindDoc="0" locked="0" layoutInCell="1" allowOverlap="1">
                <wp:simplePos x="0" y="0"/>
                <wp:positionH relativeFrom="column">
                  <wp:posOffset>-142875</wp:posOffset>
                </wp:positionH>
                <wp:positionV relativeFrom="paragraph">
                  <wp:posOffset>1270</wp:posOffset>
                </wp:positionV>
                <wp:extent cx="6168390" cy="6141720"/>
                <wp:effectExtent l="0" t="0" r="0" b="0"/>
                <wp:wrapNone/>
                <wp:docPr id="34" name="组合 34"/>
                <wp:cNvGraphicFramePr/>
                <a:graphic xmlns:a="http://schemas.openxmlformats.org/drawingml/2006/main">
                  <a:graphicData uri="http://schemas.microsoft.com/office/word/2010/wordprocessingGroup">
                    <wpg:wgp>
                      <wpg:cNvGrpSpPr/>
                      <wpg:grpSpPr>
                        <a:xfrm>
                          <a:off x="0" y="0"/>
                          <a:ext cx="6168390" cy="6141720"/>
                          <a:chOff x="0" y="0"/>
                          <a:chExt cx="9714" cy="9672"/>
                        </a:xfrm>
                      </wpg:grpSpPr>
                      <wpg:grpSp>
                        <wpg:cNvPr id="27" name="组合 27"/>
                        <wpg:cNvGrpSpPr/>
                        <wpg:grpSpPr>
                          <a:xfrm>
                            <a:off x="0" y="0"/>
                            <a:ext cx="9715" cy="9672"/>
                            <a:chOff x="0" y="0"/>
                            <a:chExt cx="8421" cy="8384"/>
                          </a:xfrm>
                        </wpg:grpSpPr>
                        <wps:wsp>
                          <wps:cNvPr id="1" name="流程图: 过程 1"/>
                          <wps:cNvSpPr>
                            <a:spLocks noTextEdit="1"/>
                          </wps:cNvSpPr>
                          <wps:spPr>
                            <a:xfrm>
                              <a:off x="0" y="0"/>
                              <a:ext cx="8421" cy="8384"/>
                            </a:xfrm>
                            <a:prstGeom prst="flowChartProcess">
                              <a:avLst/>
                            </a:prstGeom>
                            <a:noFill/>
                            <a:ln w="9525">
                              <a:noFill/>
                            </a:ln>
                          </wps:spPr>
                          <wps:bodyPr upright="1"/>
                        </wps:wsp>
                        <wps:wsp>
                          <wps:cNvPr id="2" name="流程图: 过程 2"/>
                          <wps:cNvSpPr/>
                          <wps:spPr>
                            <a:xfrm>
                              <a:off x="3003" y="1764"/>
                              <a:ext cx="1911" cy="49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查验申请材料</w:t>
                                </w:r>
                              </w:p>
                            </w:txbxContent>
                          </wps:txbx>
                          <wps:bodyPr upright="1"/>
                        </wps:wsp>
                        <wps:wsp>
                          <wps:cNvPr id="3" name="流程图: 可选过程 3"/>
                          <wps:cNvSpPr/>
                          <wps:spPr>
                            <a:xfrm>
                              <a:off x="3003" y="867"/>
                              <a:ext cx="1911" cy="468"/>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提出申请</w:t>
                                </w:r>
                              </w:p>
                            </w:txbxContent>
                          </wps:txbx>
                          <wps:bodyPr upright="1"/>
                        </wps:wsp>
                        <wps:wsp>
                          <wps:cNvPr id="4" name="流程图: 决策 4"/>
                          <wps:cNvSpPr/>
                          <wps:spPr>
                            <a:xfrm>
                              <a:off x="2850" y="2869"/>
                              <a:ext cx="2217" cy="936"/>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0" w:lineRule="atLeast"/>
                                  <w:jc w:val="center"/>
                                  <w:rPr>
                                    <w:rFonts w:hint="eastAsia"/>
                                    <w:sz w:val="18"/>
                                  </w:rPr>
                                </w:pPr>
                                <w:r>
                                  <w:rPr>
                                    <w:rFonts w:hint="eastAsia"/>
                                    <w:sz w:val="18"/>
                                  </w:rPr>
                                  <w:t>申请材料</w:t>
                                </w:r>
                              </w:p>
                              <w:p>
                                <w:pPr>
                                  <w:spacing w:line="0" w:lineRule="atLeast"/>
                                  <w:jc w:val="center"/>
                                  <w:rPr>
                                    <w:sz w:val="18"/>
                                  </w:rPr>
                                </w:pPr>
                                <w:r>
                                  <w:rPr>
                                    <w:rFonts w:hint="eastAsia"/>
                                    <w:sz w:val="18"/>
                                  </w:rPr>
                                  <w:t>查验结果</w:t>
                                </w:r>
                              </w:p>
                            </w:txbxContent>
                          </wps:txbx>
                          <wps:bodyPr upright="1"/>
                        </wps:wsp>
                        <wps:wsp>
                          <wps:cNvPr id="5" name="流程图: 过程 5"/>
                          <wps:cNvSpPr/>
                          <wps:spPr>
                            <a:xfrm>
                              <a:off x="3002" y="4675"/>
                              <a:ext cx="1913" cy="49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受理</w:t>
                                </w:r>
                              </w:p>
                            </w:txbxContent>
                          </wps:txbx>
                          <wps:bodyPr upright="1"/>
                        </wps:wsp>
                        <wps:wsp>
                          <wps:cNvPr id="6" name="流程图: 过程 6"/>
                          <wps:cNvSpPr/>
                          <wps:spPr>
                            <a:xfrm>
                              <a:off x="3002" y="5561"/>
                              <a:ext cx="1913" cy="492"/>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核验申请材料</w:t>
                                </w:r>
                              </w:p>
                            </w:txbxContent>
                          </wps:txbx>
                          <wps:bodyPr upright="1"/>
                        </wps:wsp>
                        <wps:wsp>
                          <wps:cNvPr id="7" name="流程图: 过程 7"/>
                          <wps:cNvSpPr/>
                          <wps:spPr>
                            <a:xfrm>
                              <a:off x="91" y="2840"/>
                              <a:ext cx="1549" cy="946"/>
                            </a:xfrm>
                            <a:prstGeom prst="flowChartProcess">
                              <a:avLst/>
                            </a:prstGeom>
                            <a:noFill/>
                            <a:ln w="9525" cap="flat" cmpd="sng">
                              <a:solidFill>
                                <a:srgbClr val="000000"/>
                              </a:solidFill>
                              <a:prstDash val="solid"/>
                              <a:miter/>
                              <a:headEnd type="none" w="med" len="med"/>
                              <a:tailEnd type="none" w="med" len="med"/>
                            </a:ln>
                          </wps:spPr>
                          <wps:txbx>
                            <w:txbxContent>
                              <w:p>
                                <w:pPr>
                                  <w:jc w:val="center"/>
                                </w:pPr>
                                <w:r>
                                  <w:rPr>
                                    <w:rFonts w:hint="eastAsia"/>
                                  </w:rPr>
                                  <w:t>一次性告知申办人补正全部资料</w:t>
                                </w:r>
                              </w:p>
                            </w:txbxContent>
                          </wps:txbx>
                          <wps:bodyPr upright="1"/>
                        </wps:wsp>
                        <wps:wsp>
                          <wps:cNvPr id="8" name="直接箭头连接符 8"/>
                          <wps:cNvCnPr>
                            <a:stCxn id="3" idx="2"/>
                            <a:endCxn id="2" idx="0"/>
                          </wps:cNvCnPr>
                          <wps:spPr>
                            <a:xfrm>
                              <a:off x="3959" y="1335"/>
                              <a:ext cx="1" cy="429"/>
                            </a:xfrm>
                            <a:prstGeom prst="straightConnector1">
                              <a:avLst/>
                            </a:prstGeom>
                            <a:ln w="9525" cap="flat" cmpd="sng">
                              <a:solidFill>
                                <a:srgbClr val="000000"/>
                              </a:solidFill>
                              <a:prstDash val="solid"/>
                              <a:headEnd type="none" w="med" len="med"/>
                              <a:tailEnd type="triangle" w="med" len="med"/>
                            </a:ln>
                          </wps:spPr>
                          <wps:bodyPr/>
                        </wps:wsp>
                        <wps:wsp>
                          <wps:cNvPr id="9" name="直接箭头连接符 9"/>
                          <wps:cNvCnPr>
                            <a:stCxn id="4" idx="2"/>
                            <a:endCxn id="5" idx="0"/>
                          </wps:cNvCnPr>
                          <wps:spPr>
                            <a:xfrm>
                              <a:off x="3959" y="3805"/>
                              <a:ext cx="1" cy="870"/>
                            </a:xfrm>
                            <a:prstGeom prst="straightConnector1">
                              <a:avLst/>
                            </a:prstGeom>
                            <a:ln w="9525" cap="flat" cmpd="sng">
                              <a:solidFill>
                                <a:srgbClr val="000000"/>
                              </a:solidFill>
                              <a:prstDash val="solid"/>
                              <a:headEnd type="none" w="med" len="med"/>
                              <a:tailEnd type="triangle" w="med" len="med"/>
                            </a:ln>
                          </wps:spPr>
                          <wps:bodyPr/>
                        </wps:wsp>
                        <wps:wsp>
                          <wps:cNvPr id="10" name="直接箭头连接符 10"/>
                          <wps:cNvCnPr>
                            <a:stCxn id="5" idx="2"/>
                            <a:endCxn id="6" idx="0"/>
                          </wps:cNvCnPr>
                          <wps:spPr>
                            <a:xfrm>
                              <a:off x="3959" y="5166"/>
                              <a:ext cx="1" cy="395"/>
                            </a:xfrm>
                            <a:prstGeom prst="straightConnector1">
                              <a:avLst/>
                            </a:prstGeom>
                            <a:ln w="9525" cap="flat" cmpd="sng">
                              <a:solidFill>
                                <a:srgbClr val="000000"/>
                              </a:solidFill>
                              <a:prstDash val="solid"/>
                              <a:headEnd type="none" w="med" len="med"/>
                              <a:tailEnd type="triangle" w="med" len="med"/>
                            </a:ln>
                          </wps:spPr>
                          <wps:bodyPr/>
                        </wps:wsp>
                        <wps:wsp>
                          <wps:cNvPr id="11" name="直接箭头连接符 11"/>
                          <wps:cNvCnPr>
                            <a:stCxn id="3" idx="3"/>
                            <a:endCxn id="6" idx="0"/>
                          </wps:cNvCnPr>
                          <wps:spPr>
                            <a:xfrm>
                              <a:off x="4914" y="1101"/>
                              <a:ext cx="672" cy="1"/>
                            </a:xfrm>
                            <a:prstGeom prst="straightConnector1">
                              <a:avLst/>
                            </a:prstGeom>
                            <a:ln w="9525" cap="flat" cmpd="sng">
                              <a:solidFill>
                                <a:srgbClr val="000000"/>
                              </a:solidFill>
                              <a:prstDash val="dash"/>
                              <a:headEnd type="none" w="med" len="med"/>
                              <a:tailEnd type="none" w="med" len="med"/>
                            </a:ln>
                          </wps:spPr>
                          <wps:bodyPr/>
                        </wps:wsp>
                        <wps:wsp>
                          <wps:cNvPr id="12" name="直接箭头连接符 12"/>
                          <wps:cNvCnPr>
                            <a:stCxn id="3" idx="3"/>
                            <a:endCxn id="6" idx="0"/>
                          </wps:cNvCnPr>
                          <wps:spPr>
                            <a:xfrm>
                              <a:off x="5606" y="541"/>
                              <a:ext cx="338" cy="1"/>
                            </a:xfrm>
                            <a:prstGeom prst="straightConnector1">
                              <a:avLst/>
                            </a:prstGeom>
                            <a:ln w="9525" cap="flat" cmpd="sng">
                              <a:solidFill>
                                <a:srgbClr val="000000"/>
                              </a:solidFill>
                              <a:prstDash val="solid"/>
                              <a:headEnd type="none" w="med" len="med"/>
                              <a:tailEnd type="none" w="med" len="med"/>
                            </a:ln>
                          </wps:spPr>
                          <wps:bodyPr/>
                        </wps:wsp>
                        <wps:wsp>
                          <wps:cNvPr id="13" name="直接箭头连接符 13"/>
                          <wps:cNvCnPr>
                            <a:stCxn id="1" idx="2"/>
                            <a:endCxn id="3" idx="0"/>
                          </wps:cNvCnPr>
                          <wps:spPr>
                            <a:xfrm>
                              <a:off x="5585" y="1918"/>
                              <a:ext cx="338" cy="1"/>
                            </a:xfrm>
                            <a:prstGeom prst="straightConnector1">
                              <a:avLst/>
                            </a:prstGeom>
                            <a:ln w="9525" cap="flat" cmpd="sng">
                              <a:solidFill>
                                <a:srgbClr val="000000"/>
                              </a:solidFill>
                              <a:prstDash val="solid"/>
                              <a:headEnd type="none" w="med" len="med"/>
                              <a:tailEnd type="none" w="med" len="med"/>
                            </a:ln>
                          </wps:spPr>
                          <wps:bodyPr/>
                        </wps:wsp>
                        <wps:wsp>
                          <wps:cNvPr id="14" name="直接箭头连接符 14"/>
                          <wps:cNvCnPr>
                            <a:stCxn id="2" idx="2"/>
                            <a:endCxn id="4" idx="0"/>
                          </wps:cNvCnPr>
                          <wps:spPr>
                            <a:xfrm>
                              <a:off x="3959" y="2255"/>
                              <a:ext cx="1" cy="614"/>
                            </a:xfrm>
                            <a:prstGeom prst="straightConnector1">
                              <a:avLst/>
                            </a:prstGeom>
                            <a:ln w="9525" cap="flat" cmpd="sng">
                              <a:solidFill>
                                <a:srgbClr val="000000"/>
                              </a:solidFill>
                              <a:prstDash val="solid"/>
                              <a:headEnd type="none" w="med" len="med"/>
                              <a:tailEnd type="triangle" w="med" len="med"/>
                            </a:ln>
                          </wps:spPr>
                          <wps:bodyPr/>
                        </wps:wsp>
                        <wps:wsp>
                          <wps:cNvPr id="15" name="文本框 15"/>
                          <wps:cNvSpPr txBox="1"/>
                          <wps:spPr>
                            <a:xfrm>
                              <a:off x="3920" y="3805"/>
                              <a:ext cx="1118" cy="767"/>
                            </a:xfrm>
                            <a:prstGeom prst="rect">
                              <a:avLst/>
                            </a:prstGeom>
                            <a:noFill/>
                            <a:ln w="9525">
                              <a:noFill/>
                            </a:ln>
                          </wps:spPr>
                          <wps:txbx>
                            <w:txbxContent>
                              <w:p>
                                <w:pPr>
                                  <w:jc w:val="left"/>
                                  <w:rPr>
                                    <w:szCs w:val="21"/>
                                  </w:rPr>
                                </w:pPr>
                                <w:r>
                                  <w:rPr>
                                    <w:rFonts w:hint="eastAsia"/>
                                    <w:szCs w:val="21"/>
                                  </w:rPr>
                                  <w:t>材料符合要求</w:t>
                                </w:r>
                              </w:p>
                            </w:txbxContent>
                          </wps:txbx>
                          <wps:bodyPr upright="1"/>
                        </wps:wsp>
                        <wps:wsp>
                          <wps:cNvPr id="16" name="文本框 16"/>
                          <wps:cNvSpPr txBox="1"/>
                          <wps:spPr>
                            <a:xfrm>
                              <a:off x="1753" y="2687"/>
                              <a:ext cx="1074" cy="624"/>
                            </a:xfrm>
                            <a:prstGeom prst="rect">
                              <a:avLst/>
                            </a:prstGeom>
                            <a:noFill/>
                            <a:ln w="9525">
                              <a:noFill/>
                            </a:ln>
                          </wps:spPr>
                          <wps:txbx>
                            <w:txbxContent>
                              <w:p>
                                <w:pPr>
                                  <w:jc w:val="center"/>
                                  <w:rPr>
                                    <w:rFonts w:hint="eastAsia"/>
                                  </w:rPr>
                                </w:pPr>
                                <w:r>
                                  <w:rPr>
                                    <w:rFonts w:hint="eastAsia"/>
                                  </w:rPr>
                                  <w:t>需要</w:t>
                                </w:r>
                              </w:p>
                              <w:p>
                                <w:pPr>
                                  <w:jc w:val="center"/>
                                </w:pPr>
                                <w:r>
                                  <w:rPr>
                                    <w:rFonts w:hint="eastAsia"/>
                                  </w:rPr>
                                  <w:t>补正材料</w:t>
                                </w:r>
                              </w:p>
                            </w:txbxContent>
                          </wps:txbx>
                          <wps:bodyPr upright="1"/>
                        </wps:wsp>
                        <wps:wsp>
                          <wps:cNvPr id="17" name="直接箭头连接符 17"/>
                          <wps:cNvCnPr>
                            <a:stCxn id="4" idx="1"/>
                            <a:endCxn id="7" idx="3"/>
                          </wps:cNvCnPr>
                          <wps:spPr>
                            <a:xfrm flipH="1" flipV="1">
                              <a:off x="1640" y="3313"/>
                              <a:ext cx="1210" cy="24"/>
                            </a:xfrm>
                            <a:prstGeom prst="straightConnector1">
                              <a:avLst/>
                            </a:prstGeom>
                            <a:ln w="9525" cap="flat" cmpd="sng">
                              <a:solidFill>
                                <a:srgbClr val="000000"/>
                              </a:solidFill>
                              <a:prstDash val="solid"/>
                              <a:headEnd type="none" w="med" len="med"/>
                              <a:tailEnd type="triangle" w="med" len="med"/>
                            </a:ln>
                          </wps:spPr>
                          <wps:bodyPr/>
                        </wps:wsp>
                        <wps:wsp>
                          <wps:cNvPr id="18" name="文本框 18"/>
                          <wps:cNvSpPr txBox="1"/>
                          <wps:spPr>
                            <a:xfrm>
                              <a:off x="1001" y="4393"/>
                              <a:ext cx="1973" cy="402"/>
                            </a:xfrm>
                            <a:prstGeom prst="rect">
                              <a:avLst/>
                            </a:prstGeom>
                            <a:noFill/>
                            <a:ln w="9525">
                              <a:noFill/>
                            </a:ln>
                          </wps:spPr>
                          <wps:txbx>
                            <w:txbxContent>
                              <w:p>
                                <w:pPr>
                                  <w:jc w:val="center"/>
                                </w:pPr>
                                <w:r>
                                  <w:rPr>
                                    <w:rFonts w:hint="eastAsia"/>
                                  </w:rPr>
                                  <w:t>材料补正后符合要求</w:t>
                                </w:r>
                              </w:p>
                            </w:txbxContent>
                          </wps:txbx>
                          <wps:bodyPr upright="1"/>
                        </wps:wsp>
                        <wps:wsp>
                          <wps:cNvPr id="19" name="直接箭头连接符 19"/>
                          <wps:cNvCnPr>
                            <a:stCxn id="4" idx="1"/>
                            <a:endCxn id="7" idx="3"/>
                          </wps:cNvCnPr>
                          <wps:spPr>
                            <a:xfrm>
                              <a:off x="5456" y="3961"/>
                              <a:ext cx="1" cy="1"/>
                            </a:xfrm>
                            <a:prstGeom prst="straightConnector1">
                              <a:avLst/>
                            </a:prstGeom>
                            <a:ln w="9525" cap="flat" cmpd="sng">
                              <a:solidFill>
                                <a:srgbClr val="000000"/>
                              </a:solidFill>
                              <a:prstDash val="solid"/>
                              <a:headEnd type="none" w="med" len="med"/>
                              <a:tailEnd type="none" w="med" len="med"/>
                            </a:ln>
                          </wps:spPr>
                          <wps:bodyPr/>
                        </wps:wsp>
                        <wps:wsp>
                          <wps:cNvPr id="20" name="文本框 20"/>
                          <wps:cNvSpPr txBox="1"/>
                          <wps:spPr>
                            <a:xfrm>
                              <a:off x="5822" y="541"/>
                              <a:ext cx="2375" cy="1416"/>
                            </a:xfrm>
                            <a:prstGeom prst="rect">
                              <a:avLst/>
                            </a:prstGeom>
                            <a:noFill/>
                            <a:ln w="9525">
                              <a:noFill/>
                            </a:ln>
                          </wps:spPr>
                          <wps:txbx>
                            <w:txbxContent>
                              <w:p>
                                <w:pPr>
                                  <w:spacing w:line="10" w:lineRule="atLeast"/>
                                  <w:rPr>
                                    <w:rFonts w:hint="eastAsia"/>
                                    <w:sz w:val="18"/>
                                    <w:szCs w:val="18"/>
                                  </w:rPr>
                                </w:pPr>
                                <w:r>
                                  <w:rPr>
                                    <w:rFonts w:hint="eastAsia"/>
                                    <w:sz w:val="18"/>
                                    <w:szCs w:val="18"/>
                                  </w:rPr>
                                  <w:t>申请材料包括：</w:t>
                                </w:r>
                              </w:p>
                              <w:p>
                                <w:pPr>
                                  <w:spacing w:line="0" w:lineRule="atLeast"/>
                                  <w:rPr>
                                    <w:rFonts w:hint="eastAsia"/>
                                    <w:sz w:val="18"/>
                                    <w:szCs w:val="18"/>
                                  </w:rPr>
                                </w:pPr>
                                <w:r>
                                  <w:rPr>
                                    <w:rFonts w:hint="eastAsia"/>
                                    <w:sz w:val="18"/>
                                    <w:szCs w:val="18"/>
                                  </w:rPr>
                                  <w:t>1、《艺术品进出口申请表》</w:t>
                                </w:r>
                              </w:p>
                              <w:p>
                                <w:pPr>
                                  <w:spacing w:line="0" w:lineRule="atLeast"/>
                                  <w:rPr>
                                    <w:rFonts w:hint="eastAsia"/>
                                    <w:sz w:val="18"/>
                                    <w:szCs w:val="18"/>
                                  </w:rPr>
                                </w:pPr>
                                <w:r>
                                  <w:rPr>
                                    <w:rFonts w:hint="eastAsia"/>
                                    <w:sz w:val="18"/>
                                    <w:szCs w:val="18"/>
                                  </w:rPr>
                                  <w:t>2、营业执照复印件</w:t>
                                </w:r>
                              </w:p>
                              <w:p>
                                <w:pPr>
                                  <w:spacing w:line="0" w:lineRule="atLeast"/>
                                  <w:rPr>
                                    <w:sz w:val="18"/>
                                    <w:szCs w:val="18"/>
                                  </w:rPr>
                                </w:pPr>
                                <w:r>
                                  <w:rPr>
                                    <w:rFonts w:hint="eastAsia"/>
                                    <w:sz w:val="18"/>
                                    <w:szCs w:val="18"/>
                                  </w:rPr>
                                  <w:t>等</w:t>
                                </w:r>
                              </w:p>
                            </w:txbxContent>
                          </wps:txbx>
                          <wps:bodyPr upright="1"/>
                        </wps:wsp>
                        <wps:wsp>
                          <wps:cNvPr id="21" name="直接箭头连接符 21"/>
                          <wps:cNvCnPr>
                            <a:stCxn id="4" idx="1"/>
                            <a:endCxn id="7" idx="3"/>
                          </wps:cNvCnPr>
                          <wps:spPr>
                            <a:xfrm flipH="1">
                              <a:off x="5606" y="542"/>
                              <a:ext cx="1" cy="1376"/>
                            </a:xfrm>
                            <a:prstGeom prst="straightConnector1">
                              <a:avLst/>
                            </a:prstGeom>
                            <a:ln w="9525" cap="flat" cmpd="sng">
                              <a:solidFill>
                                <a:srgbClr val="000000"/>
                              </a:solidFill>
                              <a:prstDash val="solid"/>
                              <a:headEnd type="none" w="med" len="med"/>
                              <a:tailEnd type="none" w="med" len="med"/>
                            </a:ln>
                          </wps:spPr>
                          <wps:bodyPr/>
                        </wps:wsp>
                        <wps:wsp>
                          <wps:cNvPr id="22" name="流程图: 过程 22"/>
                          <wps:cNvSpPr/>
                          <wps:spPr>
                            <a:xfrm>
                              <a:off x="2958" y="6626"/>
                              <a:ext cx="2029" cy="406"/>
                            </a:xfrm>
                            <a:prstGeom prst="flowChartProcess">
                              <a:avLst/>
                            </a:prstGeom>
                            <a:noFill/>
                            <a:ln w="9525" cap="flat" cmpd="sng">
                              <a:solidFill>
                                <a:srgbClr val="000000"/>
                              </a:solidFill>
                              <a:prstDash val="solid"/>
                              <a:miter/>
                              <a:headEnd type="none" w="med" len="med"/>
                              <a:tailEnd type="none" w="med" len="med"/>
                            </a:ln>
                          </wps:spPr>
                          <wps:txbx>
                            <w:txbxContent>
                              <w:p>
                                <w:pPr>
                                  <w:snapToGrid w:val="0"/>
                                  <w:jc w:val="center"/>
                                  <w:rPr>
                                    <w:rFonts w:hint="eastAsia" w:ascii="宋体" w:hAnsi="宋体" w:cs="宋体"/>
                                    <w:szCs w:val="21"/>
                                  </w:rPr>
                                </w:pPr>
                                <w:r>
                                  <w:rPr>
                                    <w:rFonts w:hint="eastAsia" w:ascii="宋体" w:hAnsi="宋体" w:cs="宋体"/>
                                    <w:szCs w:val="21"/>
                                  </w:rPr>
                                  <w:t>5日内决定</w:t>
                                </w:r>
                              </w:p>
                            </w:txbxContent>
                          </wps:txbx>
                          <wps:bodyPr upright="1"/>
                        </wps:wsp>
                        <wps:wsp>
                          <wps:cNvPr id="23" name="直接箭头连接符 23"/>
                          <wps:cNvCnPr>
                            <a:stCxn id="6" idx="2"/>
                            <a:endCxn id="22" idx="0"/>
                          </wps:cNvCnPr>
                          <wps:spPr>
                            <a:xfrm>
                              <a:off x="3959" y="6053"/>
                              <a:ext cx="14" cy="573"/>
                            </a:xfrm>
                            <a:prstGeom prst="straightConnector1">
                              <a:avLst/>
                            </a:prstGeom>
                            <a:ln w="9525" cap="flat" cmpd="sng">
                              <a:solidFill>
                                <a:srgbClr val="000000"/>
                              </a:solidFill>
                              <a:prstDash val="solid"/>
                              <a:headEnd type="none" w="med" len="med"/>
                              <a:tailEnd type="triangle" w="med" len="med"/>
                            </a:ln>
                          </wps:spPr>
                          <wps:bodyPr/>
                        </wps:wsp>
                        <wps:wsp>
                          <wps:cNvPr id="24" name="肘形连接符 24"/>
                          <wps:cNvCnPr>
                            <a:stCxn id="7" idx="2"/>
                            <a:endCxn id="5" idx="1"/>
                          </wps:cNvCnPr>
                          <wps:spPr>
                            <a:xfrm rot="-5400000" flipH="1">
                              <a:off x="1266" y="3185"/>
                              <a:ext cx="1135" cy="2136"/>
                            </a:xfrm>
                            <a:prstGeom prst="bentConnector2">
                              <a:avLst/>
                            </a:prstGeom>
                            <a:ln w="9525" cap="flat" cmpd="sng">
                              <a:solidFill>
                                <a:srgbClr val="000000"/>
                              </a:solidFill>
                              <a:prstDash val="solid"/>
                              <a:miter/>
                              <a:headEnd type="none" w="med" len="med"/>
                              <a:tailEnd type="triangle" w="med" len="med"/>
                            </a:ln>
                          </wps:spPr>
                          <wps:bodyPr/>
                        </wps:wsp>
                        <wps:wsp>
                          <wps:cNvPr id="25" name="流程图: 可选过程 25"/>
                          <wps:cNvSpPr/>
                          <wps:spPr>
                            <a:xfrm>
                              <a:off x="2964" y="7573"/>
                              <a:ext cx="1917" cy="468"/>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证件送达</w:t>
                                </w:r>
                              </w:p>
                              <w:p>
                                <w:pPr>
                                  <w:jc w:val="center"/>
                                  <w:rPr>
                                    <w:rFonts w:hint="eastAsia"/>
                                  </w:rPr>
                                </w:pPr>
                                <w:r>
                                  <w:rPr>
                                    <w:rFonts w:hint="eastAsia"/>
                                  </w:rPr>
                                  <w:t>10</w:t>
                                </w:r>
                              </w:p>
                            </w:txbxContent>
                          </wps:txbx>
                          <wps:bodyPr upright="1"/>
                        </wps:wsp>
                        <wps:wsp>
                          <wps:cNvPr id="26" name="直接箭头连接符 26"/>
                          <wps:cNvCnPr>
                            <a:stCxn id="22" idx="2"/>
                            <a:endCxn id="5" idx="1"/>
                          </wps:cNvCnPr>
                          <wps:spPr>
                            <a:xfrm>
                              <a:off x="3973" y="7032"/>
                              <a:ext cx="7" cy="541"/>
                            </a:xfrm>
                            <a:prstGeom prst="straightConnector1">
                              <a:avLst/>
                            </a:prstGeom>
                            <a:ln w="9525" cap="flat" cmpd="sng">
                              <a:solidFill>
                                <a:srgbClr val="000000"/>
                              </a:solidFill>
                              <a:prstDash val="solid"/>
                              <a:headEnd type="none" w="med" len="med"/>
                              <a:tailEnd type="triangle" w="med" len="med"/>
                            </a:ln>
                          </wps:spPr>
                          <wps:bodyPr/>
                        </wps:wsp>
                      </wpg:grpSp>
                      <wpg:grpSp>
                        <wpg:cNvPr id="33" name="组合 33"/>
                        <wpg:cNvGrpSpPr/>
                        <wpg:grpSpPr>
                          <a:xfrm>
                            <a:off x="5680" y="5833"/>
                            <a:ext cx="3344" cy="2221"/>
                            <a:chOff x="0" y="0"/>
                            <a:chExt cx="3344" cy="2221"/>
                          </a:xfrm>
                        </wpg:grpSpPr>
                        <wps:wsp>
                          <wps:cNvPr id="28" name="直接连接符 28"/>
                          <wps:cNvCnPr/>
                          <wps:spPr>
                            <a:xfrm>
                              <a:off x="0" y="885"/>
                              <a:ext cx="1335" cy="1"/>
                            </a:xfrm>
                            <a:prstGeom prst="line">
                              <a:avLst/>
                            </a:prstGeom>
                            <a:ln w="6350" cap="flat" cmpd="sng">
                              <a:solidFill>
                                <a:srgbClr val="000000"/>
                              </a:solidFill>
                              <a:prstDash val="solid"/>
                              <a:headEnd type="none" w="med" len="med"/>
                              <a:tailEnd type="triangle" w="med" len="med"/>
                            </a:ln>
                          </wps:spPr>
                          <wps:bodyPr upright="1"/>
                        </wps:wsp>
                        <wps:wsp>
                          <wps:cNvPr id="29" name="矩形 29"/>
                          <wps:cNvSpPr/>
                          <wps:spPr>
                            <a:xfrm>
                              <a:off x="1334" y="375"/>
                              <a:ext cx="2010" cy="1230"/>
                            </a:xfrm>
                            <a:prstGeom prst="rect">
                              <a:avLst/>
                            </a:prstGeom>
                            <a:noFill/>
                            <a:ln w="6350" cap="flat" cmpd="sng">
                              <a:solidFill>
                                <a:srgbClr val="000000"/>
                              </a:solidFill>
                              <a:prstDash val="solid"/>
                              <a:miter/>
                              <a:headEnd type="none" w="med" len="med"/>
                              <a:tailEnd type="none" w="med" len="med"/>
                            </a:ln>
                          </wps:spPr>
                          <wps:txbx>
                            <w:txbxContent>
                              <w:p>
                                <w:pPr>
                                  <w:rPr>
                                    <w:rFonts w:hint="eastAsia"/>
                                  </w:rPr>
                                </w:pPr>
                              </w:p>
                              <w:p>
                                <w:pPr>
                                  <w:jc w:val="center"/>
                                  <w:rPr>
                                    <w:rFonts w:hint="eastAsia"/>
                                  </w:rPr>
                                </w:pPr>
                                <w:r>
                                  <w:rPr>
                                    <w:rFonts w:hint="eastAsia"/>
                                  </w:rPr>
                                  <w:t>提交专家委员会复核</w:t>
                                </w:r>
                              </w:p>
                            </w:txbxContent>
                          </wps:txbx>
                          <wps:bodyPr upright="1"/>
                        </wps:wsp>
                        <wps:wsp>
                          <wps:cNvPr id="30" name="肘形连接符 30"/>
                          <wps:cNvCnPr>
                            <a:stCxn id="29" idx="2"/>
                            <a:endCxn id="22" idx="3"/>
                          </wps:cNvCnPr>
                          <wps:spPr>
                            <a:xfrm rot="5400000">
                              <a:off x="986" y="692"/>
                              <a:ext cx="440" cy="2266"/>
                            </a:xfrm>
                            <a:prstGeom prst="bentConnector2">
                              <a:avLst/>
                            </a:prstGeom>
                            <a:ln w="6350" cap="flat" cmpd="sng">
                              <a:solidFill>
                                <a:srgbClr val="000000"/>
                              </a:solidFill>
                              <a:prstDash val="solid"/>
                              <a:miter/>
                              <a:headEnd type="none" w="med" len="med"/>
                              <a:tailEnd type="triangle" w="med" len="med"/>
                            </a:ln>
                          </wps:spPr>
                          <wps:bodyPr/>
                        </wps:wsp>
                        <wps:wsp>
                          <wps:cNvPr id="31" name="矩形 31"/>
                          <wps:cNvSpPr/>
                          <wps:spPr>
                            <a:xfrm>
                              <a:off x="104" y="0"/>
                              <a:ext cx="1155" cy="765"/>
                            </a:xfrm>
                            <a:prstGeom prst="rect">
                              <a:avLst/>
                            </a:prstGeom>
                            <a:noFill/>
                            <a:ln w="9525">
                              <a:noFill/>
                            </a:ln>
                          </wps:spPr>
                          <wps:txbx>
                            <w:txbxContent>
                              <w:p>
                                <w:pPr>
                                  <w:rPr>
                                    <w:rFonts w:hint="eastAsia"/>
                                  </w:rPr>
                                </w:pPr>
                                <w:r>
                                  <w:rPr>
                                    <w:rFonts w:hint="eastAsia"/>
                                  </w:rPr>
                                  <w:t>内容</w:t>
                                </w:r>
                              </w:p>
                              <w:p>
                                <w:pPr>
                                  <w:rPr>
                                    <w:rFonts w:hint="eastAsia"/>
                                  </w:rPr>
                                </w:pPr>
                                <w:r>
                                  <w:rPr>
                                    <w:rFonts w:hint="eastAsia"/>
                                  </w:rPr>
                                  <w:t>有疑义</w:t>
                                </w:r>
                              </w:p>
                            </w:txbxContent>
                          </wps:txbx>
                          <wps:bodyPr lIns="91439" tIns="45719" rIns="91439" bIns="45719" upright="1"/>
                        </wps:wsp>
                        <wps:wsp>
                          <wps:cNvPr id="32" name="矩形 32"/>
                          <wps:cNvSpPr/>
                          <wps:spPr>
                            <a:xfrm>
                              <a:off x="374" y="1607"/>
                              <a:ext cx="2100" cy="615"/>
                            </a:xfrm>
                            <a:prstGeom prst="rect">
                              <a:avLst/>
                            </a:prstGeom>
                            <a:noFill/>
                            <a:ln w="9525">
                              <a:noFill/>
                            </a:ln>
                          </wps:spPr>
                          <wps:txbx>
                            <w:txbxContent>
                              <w:p>
                                <w:pPr>
                                  <w:rPr>
                                    <w:rFonts w:hint="eastAsia"/>
                                  </w:rPr>
                                </w:pPr>
                                <w:r>
                                  <w:rPr>
                                    <w:rFonts w:hint="eastAsia"/>
                                  </w:rPr>
                                  <w:t>15日提出复核意见</w:t>
                                </w:r>
                              </w:p>
                            </w:txbxContent>
                          </wps:txbx>
                          <wps:bodyPr lIns="91439" tIns="45719" rIns="91439" bIns="45719" upright="1"/>
                        </wps:wsp>
                      </wpg:grpSp>
                    </wpg:wgp>
                  </a:graphicData>
                </a:graphic>
              </wp:anchor>
            </w:drawing>
          </mc:Choice>
          <mc:Fallback>
            <w:pict>
              <v:group id="_x0000_s1026" o:spid="_x0000_s1026" o:spt="203" style="position:absolute;left:0pt;margin-left:-11.25pt;margin-top:0.1pt;height:483.6pt;width:485.7pt;z-index:251658240;mso-width-relative:page;mso-height-relative:page;" coordsize="9714,9672" o:gfxdata="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">
                <o:lock v:ext="edit" aspectratio="f"/>
                <v:group id="_x0000_s1026" o:spid="_x0000_s1026" o:spt="203" style="position:absolute;left:0;top:0;height:9672;width:9715;" coordsize="8421,8384"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_x0000_s1026" o:spid="_x0000_s1026" o:spt="109" type="#_x0000_t109" style="position:absolute;left:0;top:0;height:8384;width:8421;" filled="f" stroked="f" coordsize="21600,21600" o:gfxdata="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0hZ1u5AAAA2gAA&#10;AA8AAAAAAAAAAQAgAAAAIgAAAGRycy9kb3ducmV2LnhtbFBLAQIUABQAAAAIAIdO4kAzLwWeOwAA&#10;ADkAAAAQAAAAAAAAAAEAIAAAAAgBAABkcnMvc2hhcGV4bWwueG1sUEsFBgAAAAAGAAYAWwEAALID&#10;AAAAAA==&#10;">
                    <v:fill on="f" focussize="0,0"/>
                    <v:stroke on="f"/>
                    <v:imagedata o:title=""/>
                    <o:lock v:ext="edit" text="t" aspectratio="f"/>
                  </v:shape>
                  <v:shape id="_x0000_s1026" o:spid="_x0000_s1026" o:spt="109" type="#_x0000_t109" style="position:absolute;left:3003;top:1764;height:491;width:1911;" fillcolor="#FFFFFF" filled="t" stroked="t" coordsize="21600,21600" o:gfxdata="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6PLW7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pPr>
                          <w:r>
                            <w:rPr>
                              <w:rFonts w:hint="eastAsia"/>
                            </w:rPr>
                            <w:t>查验申请材料</w:t>
                          </w:r>
                        </w:p>
                      </w:txbxContent>
                    </v:textbox>
                  </v:shape>
                  <v:shape id="_x0000_s1026" o:spid="_x0000_s1026" o:spt="176" type="#_x0000_t176" style="position:absolute;left:3003;top:867;height:468;width:1911;" fillcolor="#FFFFFF" filled="t" stroked="t" coordsize="21600,21600" o:gfxdata="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rQt1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pPr>
                          <w:r>
                            <w:rPr>
                              <w:rFonts w:hint="eastAsia"/>
                            </w:rPr>
                            <w:t>提出申请</w:t>
                          </w:r>
                        </w:p>
                      </w:txbxContent>
                    </v:textbox>
                  </v:shape>
                  <v:shape id="_x0000_s1026" o:spid="_x0000_s1026" o:spt="110" type="#_x0000_t110" style="position:absolute;left:2850;top:2869;height:936;width:2217;" fillcolor="#FFFFFF" filled="t" stroked="t" coordsize="21600,21600" o:gfxdata="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vuv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0" w:lineRule="atLeast"/>
                            <w:jc w:val="center"/>
                            <w:rPr>
                              <w:rFonts w:hint="eastAsia"/>
                              <w:sz w:val="18"/>
                            </w:rPr>
                          </w:pPr>
                          <w:r>
                            <w:rPr>
                              <w:rFonts w:hint="eastAsia"/>
                              <w:sz w:val="18"/>
                            </w:rPr>
                            <w:t>申请材料</w:t>
                          </w:r>
                        </w:p>
                        <w:p>
                          <w:pPr>
                            <w:spacing w:line="0" w:lineRule="atLeast"/>
                            <w:jc w:val="center"/>
                            <w:rPr>
                              <w:sz w:val="18"/>
                            </w:rPr>
                          </w:pPr>
                          <w:r>
                            <w:rPr>
                              <w:rFonts w:hint="eastAsia"/>
                              <w:sz w:val="18"/>
                            </w:rPr>
                            <w:t>查验结果</w:t>
                          </w:r>
                        </w:p>
                      </w:txbxContent>
                    </v:textbox>
                  </v:shape>
                  <v:shape id="_x0000_s1026" o:spid="_x0000_s1026" o:spt="109" type="#_x0000_t109" style="position:absolute;left:3002;top:4675;height:491;width:1913;" fillcolor="#FFFFFF" filled="t" stroked="t" coordsize="21600,21600" o:gfxdata="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EpTL7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pPr>
                          <w:r>
                            <w:rPr>
                              <w:rFonts w:hint="eastAsia"/>
                            </w:rPr>
                            <w:t>受理</w:t>
                          </w:r>
                        </w:p>
                      </w:txbxContent>
                    </v:textbox>
                  </v:shape>
                  <v:shape id="_x0000_s1026" o:spid="_x0000_s1026" o:spt="109" type="#_x0000_t109" style="position:absolute;left:3002;top:5561;height:492;width:1913;" fillcolor="#FFFFFF" filled="t" stroked="t" coordsize="21600,21600" o:gfxdata="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JjNWL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szCs w:val="21"/>
                            </w:rPr>
                          </w:pPr>
                          <w:r>
                            <w:rPr>
                              <w:rFonts w:hint="eastAsia"/>
                              <w:szCs w:val="21"/>
                            </w:rPr>
                            <w:t>核验申请材料</w:t>
                          </w:r>
                        </w:p>
                      </w:txbxContent>
                    </v:textbox>
                  </v:shape>
                  <v:shape id="_x0000_s1026" o:spid="_x0000_s1026" o:spt="109" type="#_x0000_t109" style="position:absolute;left:91;top:2840;height:946;width:1549;" filled="f" stroked="t" coordsize="21600,21600" o:gfxdata="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vJfd7sAAADa&#10;AAAADwAAAAAAAAABACAAAAAiAAAAZHJzL2Rvd25yZXYueG1sUEsBAhQAFAAAAAgAh07iQDMvBZ47&#10;AAAAOQAAABAAAAAAAAAAAQAgAAAACgEAAGRycy9zaGFwZXhtbC54bWxQSwUGAAAAAAYABgBbAQAA&#10;tAMAAAAA&#10;">
                    <v:fill on="f" focussize="0,0"/>
                    <v:stroke color="#000000" joinstyle="miter"/>
                    <v:imagedata o:title=""/>
                    <o:lock v:ext="edit" aspectratio="f"/>
                    <v:textbox>
                      <w:txbxContent>
                        <w:p>
                          <w:pPr>
                            <w:jc w:val="center"/>
                          </w:pPr>
                          <w:r>
                            <w:rPr>
                              <w:rFonts w:hint="eastAsia"/>
                            </w:rPr>
                            <w:t>一次性告知申办人补正全部资料</w:t>
                          </w:r>
                        </w:p>
                      </w:txbxContent>
                    </v:textbox>
                  </v:shape>
                  <v:shape id="_x0000_s1026" o:spid="_x0000_s1026" o:spt="32" type="#_x0000_t32" style="position:absolute;left:3959;top:1335;height:429;width:1;" filled="f" stroked="t" coordsize="21600,21600" o:gfxdata="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k0dEi5AAAA2g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shape>
                  <v:shape id="_x0000_s1026" o:spid="_x0000_s1026" o:spt="32" type="#_x0000_t32" style="position:absolute;left:3959;top:3805;height:870;width:1;" filled="f" stroked="t" coordsize="21600,21600" o:gfxdata="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eNHT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_x0000_s1026" o:spid="_x0000_s1026" o:spt="32" type="#_x0000_t32" style="position:absolute;left:3959;top:5166;height:395;width:1;" filled="f" stroked="t" coordsize="21600,21600" o:gfxdata="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4zp+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914;top:1101;height:1;width:672;" filled="f" stroked="t" coordsize="21600,21600" o:gfxdata="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x1YibsAAADb&#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shape>
                  <v:shape id="_x0000_s1026" o:spid="_x0000_s1026" o:spt="32" type="#_x0000_t32" style="position:absolute;left:5606;top:541;height:1;width:338;" filled="f" stroked="t" coordsize="21600,21600" o:gfxdata="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9btj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_x0000_s1026" o:spid="_x0000_s1026" o:spt="32" type="#_x0000_t32" style="position:absolute;left:5585;top:1918;height:1;width:338;" filled="f" stroked="t" coordsize="21600,21600" o:gfxdata="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JpIF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_x0000_s1026" o:spid="_x0000_s1026" o:spt="32" type="#_x0000_t32" style="position:absolute;left:3959;top:2255;height:614;width:1;"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202" type="#_x0000_t202" style="position:absolute;left:3920;top:3805;height:767;width:1118;" filled="f" stroked="f" coordsize="21600,21600" o:gfxdata="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EJW6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jc w:val="left"/>
                            <w:rPr>
                              <w:szCs w:val="21"/>
                            </w:rPr>
                          </w:pPr>
                          <w:r>
                            <w:rPr>
                              <w:rFonts w:hint="eastAsia"/>
                              <w:szCs w:val="21"/>
                            </w:rPr>
                            <w:t>材料符合要求</w:t>
                          </w:r>
                        </w:p>
                      </w:txbxContent>
                    </v:textbox>
                  </v:shape>
                  <v:shape id="_x0000_s1026" o:spid="_x0000_s1026" o:spt="202" type="#_x0000_t202" style="position:absolute;left:1753;top:2687;height:624;width:1074;" filled="f" stroked="f" coordsize="21600,21600" o:gfxdata="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MWuxm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jc w:val="center"/>
                            <w:rPr>
                              <w:rFonts w:hint="eastAsia"/>
                            </w:rPr>
                          </w:pPr>
                          <w:r>
                            <w:rPr>
                              <w:rFonts w:hint="eastAsia"/>
                            </w:rPr>
                            <w:t>需要</w:t>
                          </w:r>
                        </w:p>
                        <w:p>
                          <w:pPr>
                            <w:jc w:val="center"/>
                          </w:pPr>
                          <w:r>
                            <w:rPr>
                              <w:rFonts w:hint="eastAsia"/>
                            </w:rPr>
                            <w:t>补正材料</w:t>
                          </w:r>
                        </w:p>
                      </w:txbxContent>
                    </v:textbox>
                  </v:shape>
                  <v:shape id="_x0000_s1026" o:spid="_x0000_s1026" o:spt="32" type="#_x0000_t32" style="position:absolute;left:1640;top:3313;flip:x y;height:24;width:1210;" filled="f" stroked="t" coordsize="21600,21600" o:gfxdata="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lW9Z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202" type="#_x0000_t202" style="position:absolute;left:1001;top:4393;height:402;width:1973;" filled="f" stroked="f" coordsize="21600,21600" o:gfxdata="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xYr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pPr>
                          <w:r>
                            <w:rPr>
                              <w:rFonts w:hint="eastAsia"/>
                            </w:rPr>
                            <w:t>材料补正后符合要求</w:t>
                          </w:r>
                        </w:p>
                      </w:txbxContent>
                    </v:textbox>
                  </v:shape>
                  <v:shape id="_x0000_s1026" o:spid="_x0000_s1026" o:spt="32" type="#_x0000_t32" style="position:absolute;left:5456;top:3961;height:1;width:1;" filled="f" stroked="t" coordsize="21600,21600" o:gfxdata="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XJ//b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_x0000_s1026" o:spid="_x0000_s1026" o:spt="202" type="#_x0000_t202" style="position:absolute;left:5822;top:541;height:1416;width:2375;" filled="f" stroked="f" coordsize="21600,21600" o:gfxdata="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3fTEu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spacing w:line="10" w:lineRule="atLeast"/>
                            <w:rPr>
                              <w:rFonts w:hint="eastAsia"/>
                              <w:sz w:val="18"/>
                              <w:szCs w:val="18"/>
                            </w:rPr>
                          </w:pPr>
                          <w:r>
                            <w:rPr>
                              <w:rFonts w:hint="eastAsia"/>
                              <w:sz w:val="18"/>
                              <w:szCs w:val="18"/>
                            </w:rPr>
                            <w:t>申请材料包括：</w:t>
                          </w:r>
                        </w:p>
                        <w:p>
                          <w:pPr>
                            <w:spacing w:line="0" w:lineRule="atLeast"/>
                            <w:rPr>
                              <w:rFonts w:hint="eastAsia"/>
                              <w:sz w:val="18"/>
                              <w:szCs w:val="18"/>
                            </w:rPr>
                          </w:pPr>
                          <w:r>
                            <w:rPr>
                              <w:rFonts w:hint="eastAsia"/>
                              <w:sz w:val="18"/>
                              <w:szCs w:val="18"/>
                            </w:rPr>
                            <w:t>1、《艺术品进出口申请表》</w:t>
                          </w:r>
                        </w:p>
                        <w:p>
                          <w:pPr>
                            <w:spacing w:line="0" w:lineRule="atLeast"/>
                            <w:rPr>
                              <w:rFonts w:hint="eastAsia"/>
                              <w:sz w:val="18"/>
                              <w:szCs w:val="18"/>
                            </w:rPr>
                          </w:pPr>
                          <w:r>
                            <w:rPr>
                              <w:rFonts w:hint="eastAsia"/>
                              <w:sz w:val="18"/>
                              <w:szCs w:val="18"/>
                            </w:rPr>
                            <w:t>2、营业执照复印件</w:t>
                          </w:r>
                        </w:p>
                        <w:p>
                          <w:pPr>
                            <w:spacing w:line="0" w:lineRule="atLeast"/>
                            <w:rPr>
                              <w:sz w:val="18"/>
                              <w:szCs w:val="18"/>
                            </w:rPr>
                          </w:pPr>
                          <w:r>
                            <w:rPr>
                              <w:rFonts w:hint="eastAsia"/>
                              <w:sz w:val="18"/>
                              <w:szCs w:val="18"/>
                            </w:rPr>
                            <w:t>等</w:t>
                          </w:r>
                        </w:p>
                      </w:txbxContent>
                    </v:textbox>
                  </v:shape>
                  <v:shape id="_x0000_s1026" o:spid="_x0000_s1026" o:spt="32" type="#_x0000_t32" style="position:absolute;left:5606;top:542;flip:x;height:1376;width:1;" filled="f" stroked="t" coordsize="21600,21600" o:gfxdata="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KH8+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_x0000_s1026" o:spid="_x0000_s1026" o:spt="109" type="#_x0000_t109" style="position:absolute;left:2958;top:6626;height:406;width:2029;" filled="f" stroked="t" coordsize="21600,21600" o:gfxdata="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LVp28AAAA&#10;2wAAAA8AAAAAAAAAAQAgAAAAIgAAAGRycy9kb3ducmV2LnhtbFBLAQIUABQAAAAIAIdO4kAzLwWe&#10;OwAAADkAAAAQAAAAAAAAAAEAIAAAAAsBAABkcnMvc2hhcGV4bWwueG1sUEsFBgAAAAAGAAYAWwEA&#10;ALUDAAAAAA==&#10;">
                    <v:fill on="f" focussize="0,0"/>
                    <v:stroke color="#000000" joinstyle="miter"/>
                    <v:imagedata o:title=""/>
                    <o:lock v:ext="edit" aspectratio="f"/>
                    <v:textbox>
                      <w:txbxContent>
                        <w:p>
                          <w:pPr>
                            <w:snapToGrid w:val="0"/>
                            <w:jc w:val="center"/>
                            <w:rPr>
                              <w:rFonts w:hint="eastAsia" w:ascii="宋体" w:hAnsi="宋体" w:cs="宋体"/>
                              <w:szCs w:val="21"/>
                            </w:rPr>
                          </w:pPr>
                          <w:r>
                            <w:rPr>
                              <w:rFonts w:hint="eastAsia" w:ascii="宋体" w:hAnsi="宋体" w:cs="宋体"/>
                              <w:szCs w:val="21"/>
                            </w:rPr>
                            <w:t>5日内决定</w:t>
                          </w:r>
                        </w:p>
                      </w:txbxContent>
                    </v:textbox>
                  </v:shape>
                  <v:shape id="_x0000_s1026" o:spid="_x0000_s1026" o:spt="32" type="#_x0000_t32" style="position:absolute;left:3959;top:6053;height:573;width:14;" filled="f" stroked="t" coordsize="21600,21600" o:gfxdata="UEsDBAoAAAAAAIdO4kAAAAAAAAAAAAAAAAAEAAAAZHJzL1BLAwQUAAAACACHTuJAITK9ML4AAADb&#10;AAAADwAAAGRycy9kb3ducmV2LnhtbEWPW2sCMRSE3wv+h3CEvtWsFhZ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TK9M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3" type="#_x0000_t33" style="position:absolute;left:1266;top:3185;flip:x;height:2136;width:1135;rotation:5898240f;" filled="f" stroked="t" coordsize="21600,21600" o:gfxdata="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dAmlb4A&#10;AADbAAAADwAAAAAAAAABACAAAAAiAAAAZHJzL2Rvd25yZXYueG1sUEsBAhQAFAAAAAgAh07iQDMv&#10;BZ47AAAAOQAAABAAAAAAAAAAAQAgAAAADQEAAGRycy9zaGFwZXhtbC54bWxQSwUGAAAAAAYABgBb&#10;AQAAtwMAAAAA&#10;">
                    <v:fill on="f" focussize="0,0"/>
                    <v:stroke color="#000000" joinstyle="miter" endarrow="block"/>
                    <v:imagedata o:title=""/>
                    <o:lock v:ext="edit" aspectratio="f"/>
                  </v:shape>
                  <v:shape id="_x0000_s1026" o:spid="_x0000_s1026" o:spt="176" type="#_x0000_t176" style="position:absolute;left:2964;top:7573;height:468;width:1917;" filled="f" stroked="t" coordsize="21600,21600" o:gfxdata="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2+3K8AAAA&#10;2wAAAA8AAAAAAAAAAQAgAAAAIgAAAGRycy9kb3ducmV2LnhtbFBLAQIUABQAAAAIAIdO4kAzLwWe&#10;OwAAADkAAAAQAAAAAAAAAAEAIAAAAAsBAABkcnMvc2hhcGV4bWwueG1sUEsFBgAAAAAGAAYAWwEA&#10;ALUDAAAAAA==&#10;">
                    <v:fill on="f" focussize="0,0"/>
                    <v:stroke color="#000000" joinstyle="miter"/>
                    <v:imagedata o:title=""/>
                    <o:lock v:ext="edit" aspectratio="f"/>
                    <v:textbox>
                      <w:txbxContent>
                        <w:p>
                          <w:pPr>
                            <w:jc w:val="center"/>
                            <w:rPr>
                              <w:rFonts w:hint="eastAsia"/>
                            </w:rPr>
                          </w:pPr>
                          <w:r>
                            <w:rPr>
                              <w:rFonts w:hint="eastAsia"/>
                            </w:rPr>
                            <w:t>证件送达</w:t>
                          </w:r>
                        </w:p>
                        <w:p>
                          <w:pPr>
                            <w:jc w:val="center"/>
                            <w:rPr>
                              <w:rFonts w:hint="eastAsia"/>
                            </w:rPr>
                          </w:pPr>
                          <w:r>
                            <w:rPr>
                              <w:rFonts w:hint="eastAsia"/>
                            </w:rPr>
                            <w:t>10</w:t>
                          </w:r>
                        </w:p>
                      </w:txbxContent>
                    </v:textbox>
                  </v:shape>
                  <v:shape id="_x0000_s1026" o:spid="_x0000_s1026" o:spt="32" type="#_x0000_t32" style="position:absolute;left:3973;top:7032;height:541;width:7;" filled="f" stroked="t" coordsize="21600,21600" o:gfxdata="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RR6o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group>
                <v:group id="_x0000_s1026" o:spid="_x0000_s1026" o:spt="203" style="position:absolute;left:5680;top:5833;height:2221;width:3344;" coordsize="3344,2221"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line id="_x0000_s1026" o:spid="_x0000_s1026" o:spt="20" style="position:absolute;left:0;top:885;height:1;width:1335;" filled="f" stroked="t" coordsize="21600,21600" o:gfxdata="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LExGrsAAADb&#10;AAAADwAAAAAAAAABACAAAAAiAAAAZHJzL2Rvd25yZXYueG1sUEsBAhQAFAAAAAgAh07iQDMvBZ47&#10;AAAAOQAAABAAAAAAAAAAAQAgAAAACgEAAGRycy9zaGFwZXhtbC54bWxQSwUGAAAAAAYABgBbAQAA&#10;tAMAAAAA&#10;">
                    <v:fill on="f" focussize="0,0"/>
                    <v:stroke weight="0.5pt" color="#000000" joinstyle="round" endarrow="block"/>
                    <v:imagedata o:title=""/>
                    <o:lock v:ext="edit" aspectratio="f"/>
                  </v:line>
                  <v:rect id="_x0000_s1026" o:spid="_x0000_s1026" o:spt="1" style="position:absolute;left:1334;top:375;height:1230;width:2010;" filled="f" stroked="t" coordsize="21600,21600" o:gfxdata="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nJDzbsAAADb&#10;AAAADwAAAAAAAAABACAAAAAiAAAAZHJzL2Rvd25yZXYueG1sUEsBAhQAFAAAAAgAh07iQDMvBZ47&#10;AAAAOQAAABAAAAAAAAAAAQAgAAAACgEAAGRycy9zaGFwZXhtbC54bWxQSwUGAAAAAAYABgBbAQAA&#10;tAMAAAAA&#10;">
                    <v:fill on="f" focussize="0,0"/>
                    <v:stroke weight="0.5pt" color="#000000" joinstyle="miter"/>
                    <v:imagedata o:title=""/>
                    <o:lock v:ext="edit" aspectratio="f"/>
                    <v:textbox>
                      <w:txbxContent>
                        <w:p>
                          <w:pPr>
                            <w:rPr>
                              <w:rFonts w:hint="eastAsia"/>
                            </w:rPr>
                          </w:pPr>
                        </w:p>
                        <w:p>
                          <w:pPr>
                            <w:jc w:val="center"/>
                            <w:rPr>
                              <w:rFonts w:hint="eastAsia"/>
                            </w:rPr>
                          </w:pPr>
                          <w:r>
                            <w:rPr>
                              <w:rFonts w:hint="eastAsia"/>
                            </w:rPr>
                            <w:t>提交专家委员会复核</w:t>
                          </w:r>
                        </w:p>
                      </w:txbxContent>
                    </v:textbox>
                  </v:rect>
                  <v:shape id="_x0000_s1026" o:spid="_x0000_s1026" o:spt="33" type="#_x0000_t33" style="position:absolute;left:986;top:692;height:2266;width:440;rotation:5898240f;" filled="f" stroked="t" coordsize="21600,21600" o:gfxdata="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S0amugAAANsA&#10;AAAPAAAAAAAAAAEAIAAAACIAAABkcnMvZG93bnJldi54bWxQSwECFAAUAAAACACHTuJAMy8FnjsA&#10;AAA5AAAAEAAAAAAAAAABACAAAAAJAQAAZHJzL3NoYXBleG1sLnhtbFBLBQYAAAAABgAGAFsBAACz&#10;AwAAAAA=&#10;">
                    <v:fill on="f" focussize="0,0"/>
                    <v:stroke weight="0.5pt" color="#000000" joinstyle="miter" endarrow="block"/>
                    <v:imagedata o:title=""/>
                    <o:lock v:ext="edit" aspectratio="f"/>
                  </v:shape>
                  <v:rect id="_x0000_s1026" o:spid="_x0000_s1026" o:spt="1" style="position:absolute;left:104;top:0;height:765;width:1155;" filled="f" stroked="f" coordsize="21600,21600" o:gfxdata="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IUBbvQAA&#10;ANsAAAAPAAAAAAAAAAEAIAAAACIAAABkcnMvZG93bnJldi54bWxQSwECFAAUAAAACACHTuJAMy8F&#10;njsAAAA5AAAAEAAAAAAAAAABACAAAAAMAQAAZHJzL3NoYXBleG1sLnhtbFBLBQYAAAAABgAGAFsB&#10;AAC2AwAAAAA=&#10;">
                    <v:fill on="f" focussize="0,0"/>
                    <v:stroke on="f"/>
                    <v:imagedata o:title=""/>
                    <o:lock v:ext="edit" aspectratio="f"/>
                    <v:textbox inset="7.19992125984252pt,3.59992125984252pt,7.19992125984252pt,3.59992125984252pt">
                      <w:txbxContent>
                        <w:p>
                          <w:pPr>
                            <w:rPr>
                              <w:rFonts w:hint="eastAsia"/>
                            </w:rPr>
                          </w:pPr>
                          <w:r>
                            <w:rPr>
                              <w:rFonts w:hint="eastAsia"/>
                            </w:rPr>
                            <w:t>内容</w:t>
                          </w:r>
                        </w:p>
                        <w:p>
                          <w:pPr>
                            <w:rPr>
                              <w:rFonts w:hint="eastAsia"/>
                            </w:rPr>
                          </w:pPr>
                          <w:r>
                            <w:rPr>
                              <w:rFonts w:hint="eastAsia"/>
                            </w:rPr>
                            <w:t>有疑义</w:t>
                          </w:r>
                        </w:p>
                      </w:txbxContent>
                    </v:textbox>
                  </v:rect>
                  <v:rect id="_x0000_s1026" o:spid="_x0000_s1026" o:spt="1" style="position:absolute;left:374;top:1607;height:615;width:2100;" filled="f" stroked="f" coordsize="21600,21600" o:gfxdata="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Pz3iy/&#10;AAAA2wAAAA8AAAAAAAAAAQAgAAAAIgAAAGRycy9kb3ducmV2LnhtbFBLAQIUABQAAAAIAIdO4kAz&#10;LwWeOwAAADkAAAAQAAAAAAAAAAEAIAAAAA4BAABkcnMvc2hhcGV4bWwueG1sUEsFBgAAAAAGAAYA&#10;WwEAALgDAAAAAA==&#10;">
                    <v:fill on="f" focussize="0,0"/>
                    <v:stroke on="f"/>
                    <v:imagedata o:title=""/>
                    <o:lock v:ext="edit" aspectratio="f"/>
                    <v:textbox inset="7.19992125984252pt,3.59992125984252pt,7.19992125984252pt,3.59992125984252pt">
                      <w:txbxContent>
                        <w:p>
                          <w:pPr>
                            <w:rPr>
                              <w:rFonts w:hint="eastAsia"/>
                            </w:rPr>
                          </w:pPr>
                          <w:r>
                            <w:rPr>
                              <w:rFonts w:hint="eastAsia"/>
                            </w:rPr>
                            <w:t>15日提出复核意见</w:t>
                          </w:r>
                        </w:p>
                      </w:txbxContent>
                    </v:textbox>
                  </v:rect>
                </v:group>
              </v:group>
            </w:pict>
          </mc:Fallback>
        </mc:AlternateContent>
      </w:r>
    </w:p>
    <w:p>
      <w:r>
        <w:br w:type="page"/>
      </w:r>
    </w:p>
    <w:p>
      <w:pPr>
        <w:spacing w:line="56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艺术品进出口申请表</w:t>
      </w:r>
    </w:p>
    <w:p>
      <w:pPr>
        <w:wordWrap w:val="0"/>
        <w:spacing w:line="520" w:lineRule="exact"/>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编号：      </w:t>
      </w:r>
    </w:p>
    <w:tbl>
      <w:tblPr>
        <w:tblStyle w:val="5"/>
        <w:tblW w:w="945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2"/>
        <w:gridCol w:w="2720"/>
        <w:gridCol w:w="992"/>
        <w:gridCol w:w="403"/>
        <w:gridCol w:w="1060"/>
        <w:gridCol w:w="20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1" w:hRule="atLeast"/>
          <w:jc w:val="center"/>
        </w:trPr>
        <w:tc>
          <w:tcPr>
            <w:tcW w:w="2262" w:type="dxa"/>
            <w:tcBorders>
              <w:top w:val="single" w:color="auto" w:sz="12"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申请事项</w:t>
            </w:r>
          </w:p>
        </w:tc>
        <w:tc>
          <w:tcPr>
            <w:tcW w:w="7191" w:type="dxa"/>
            <w:gridSpan w:val="5"/>
            <w:tcBorders>
              <w:top w:val="single" w:color="auto" w:sz="12" w:space="0"/>
              <w:left w:val="single" w:color="auto" w:sz="4" w:space="0"/>
              <w:bottom w:val="single" w:color="auto" w:sz="4" w:space="0"/>
              <w:right w:val="single" w:color="auto" w:sz="12" w:space="0"/>
            </w:tcBorders>
            <w:vAlign w:val="center"/>
          </w:tcPr>
          <w:p>
            <w:pPr>
              <w:spacing w:line="560" w:lineRule="exact"/>
              <w:ind w:firstLine="280" w:firstLineChars="100"/>
              <w:jc w:val="left"/>
              <w:rPr>
                <w:rFonts w:hint="eastAsia" w:ascii="仿宋_GB2312" w:hAnsi="仿宋_GB2312" w:eastAsia="仿宋_GB2312" w:cs="仿宋_GB2312"/>
                <w:sz w:val="28"/>
                <w:szCs w:val="28"/>
              </w:rPr>
            </w:pPr>
            <w:r>
              <w:rPr>
                <w:rFonts w:hint="eastAsia" w:ascii="仿宋_GB2312" w:hAnsi="宋体" w:eastAsia="仿宋_GB2312"/>
                <w:sz w:val="28"/>
                <w:szCs w:val="28"/>
              </w:rPr>
              <w:t>1.一般艺术品进出口经营活动：进口</w:t>
            </w:r>
            <w:r>
              <w:rPr>
                <w:rFonts w:hint="eastAsia" w:ascii="仿宋_GB2312" w:hAnsi="仿宋_GB2312" w:eastAsia="仿宋_GB2312" w:cs="仿宋_GB2312"/>
                <w:b/>
                <w:bCs/>
                <w:sz w:val="32"/>
                <w:szCs w:val="28"/>
              </w:rPr>
              <w:t>□</w:t>
            </w:r>
            <w:r>
              <w:rPr>
                <w:rFonts w:hint="eastAsia" w:ascii="仿宋_GB2312" w:hAnsi="仿宋_GB2312" w:eastAsia="仿宋_GB2312" w:cs="仿宋_GB2312"/>
                <w:sz w:val="32"/>
                <w:szCs w:val="28"/>
              </w:rPr>
              <w:t xml:space="preserve">   </w:t>
            </w:r>
            <w:r>
              <w:rPr>
                <w:rFonts w:hint="eastAsia" w:ascii="仿宋_GB2312" w:hAnsi="仿宋_GB2312" w:eastAsia="仿宋_GB2312" w:cs="仿宋_GB2312"/>
                <w:sz w:val="28"/>
                <w:szCs w:val="28"/>
              </w:rPr>
              <w:t xml:space="preserve"> 出口</w:t>
            </w:r>
            <w:r>
              <w:rPr>
                <w:rFonts w:hint="eastAsia" w:ascii="仿宋_GB2312" w:hAnsi="仿宋_GB2312" w:eastAsia="仿宋_GB2312" w:cs="仿宋_GB2312"/>
                <w:b/>
                <w:bCs/>
                <w:sz w:val="32"/>
                <w:szCs w:val="28"/>
              </w:rPr>
              <w:t>□</w:t>
            </w:r>
          </w:p>
          <w:p>
            <w:pPr>
              <w:spacing w:line="560" w:lineRule="exact"/>
              <w:ind w:firstLine="280" w:firstLineChars="100"/>
              <w:jc w:val="left"/>
              <w:rPr>
                <w:rFonts w:hint="eastAsia" w:ascii="仿宋_GB2312" w:hAnsi="仿宋_GB2312" w:eastAsia="仿宋_GB2312" w:cs="仿宋_GB2312"/>
                <w:b/>
                <w:bCs/>
                <w:sz w:val="32"/>
                <w:szCs w:val="28"/>
              </w:rPr>
            </w:pPr>
            <w:r>
              <w:rPr>
                <w:rFonts w:hint="eastAsia" w:ascii="仿宋_GB2312" w:hAnsi="仿宋_GB2312" w:eastAsia="仿宋_GB2312" w:cs="仿宋_GB2312"/>
                <w:sz w:val="28"/>
                <w:szCs w:val="28"/>
              </w:rPr>
              <w:t>2.涉外商业性艺术品展览活动：</w:t>
            </w:r>
            <w:r>
              <w:rPr>
                <w:rFonts w:hint="eastAsia" w:ascii="仿宋_GB2312" w:hAnsi="仿宋_GB2312" w:eastAsia="仿宋_GB2312" w:cs="仿宋_GB2312"/>
                <w:bCs/>
                <w:sz w:val="28"/>
                <w:szCs w:val="24"/>
              </w:rPr>
              <w:t>举办</w:t>
            </w:r>
            <w:r>
              <w:rPr>
                <w:rFonts w:hint="eastAsia" w:ascii="仿宋_GB2312" w:hAnsi="仿宋_GB2312" w:eastAsia="仿宋_GB2312" w:cs="仿宋_GB2312"/>
                <w:b/>
                <w:bCs/>
                <w:sz w:val="32"/>
                <w:szCs w:val="28"/>
              </w:rPr>
              <w:t>□</w:t>
            </w:r>
            <w:r>
              <w:rPr>
                <w:rFonts w:hint="eastAsia" w:ascii="仿宋_GB2312" w:hAnsi="仿宋_GB2312" w:eastAsia="仿宋_GB2312" w:cs="仿宋_GB2312"/>
                <w:sz w:val="32"/>
                <w:szCs w:val="28"/>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bCs/>
                <w:sz w:val="28"/>
                <w:szCs w:val="24"/>
              </w:rPr>
              <w:t>变更</w:t>
            </w:r>
            <w:r>
              <w:rPr>
                <w:rFonts w:hint="eastAsia" w:ascii="仿宋_GB2312" w:hAnsi="仿宋_GB2312" w:eastAsia="仿宋_GB2312" w:cs="仿宋_GB2312"/>
                <w:b/>
                <w:bCs/>
                <w:sz w:val="32"/>
                <w:szCs w:val="28"/>
              </w:rPr>
              <w:t>□</w:t>
            </w:r>
          </w:p>
          <w:p>
            <w:pPr>
              <w:spacing w:line="560" w:lineRule="exact"/>
              <w:ind w:firstLine="321" w:firstLineChars="1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32"/>
                <w:szCs w:val="28"/>
              </w:rPr>
              <w:t xml:space="preserve">             </w:t>
            </w:r>
            <w:r>
              <w:rPr>
                <w:rFonts w:hint="eastAsia" w:ascii="仿宋_GB2312" w:hAnsi="仿宋_GB2312" w:eastAsia="仿宋_GB2312" w:cs="仿宋_GB2312"/>
                <w:sz w:val="28"/>
                <w:szCs w:val="28"/>
              </w:rPr>
              <w:t>（具体变更项：</w:t>
            </w:r>
            <w:r>
              <w:rPr>
                <w:rFonts w:hint="eastAsia" w:ascii="仿宋_GB2312" w:hAnsi="仿宋_GB2312" w:eastAsia="仿宋_GB2312" w:cs="仿宋_GB2312"/>
                <w:bCs/>
                <w:sz w:val="28"/>
                <w:szCs w:val="24"/>
              </w:rPr>
              <w:t>时间</w:t>
            </w:r>
            <w:r>
              <w:rPr>
                <w:rFonts w:hint="eastAsia" w:ascii="仿宋_GB2312" w:hAnsi="仿宋_GB2312" w:eastAsia="仿宋_GB2312" w:cs="仿宋_GB2312"/>
                <w:b/>
                <w:sz w:val="28"/>
                <w:szCs w:val="24"/>
              </w:rPr>
              <w:t>□</w:t>
            </w:r>
            <w:r>
              <w:rPr>
                <w:rFonts w:hint="eastAsia" w:ascii="仿宋_GB2312" w:hAnsi="仿宋_GB2312" w:eastAsia="仿宋_GB2312" w:cs="仿宋_GB2312"/>
                <w:bCs/>
                <w:sz w:val="28"/>
                <w:szCs w:val="24"/>
              </w:rPr>
              <w:t>场地</w:t>
            </w:r>
            <w:r>
              <w:rPr>
                <w:rFonts w:hint="eastAsia" w:ascii="仿宋_GB2312" w:hAnsi="仿宋_GB2312" w:eastAsia="仿宋_GB2312" w:cs="仿宋_GB2312"/>
                <w:b/>
                <w:sz w:val="28"/>
                <w:szCs w:val="24"/>
              </w:rPr>
              <w:t>□</w:t>
            </w:r>
            <w:r>
              <w:rPr>
                <w:rFonts w:hint="eastAsia" w:ascii="仿宋_GB2312" w:hAnsi="仿宋_GB2312" w:eastAsia="仿宋_GB2312" w:cs="仿宋_GB2312"/>
                <w:bCs/>
                <w:sz w:val="28"/>
                <w:szCs w:val="24"/>
              </w:rPr>
              <w:t>作品</w:t>
            </w:r>
            <w:r>
              <w:rPr>
                <w:rFonts w:hint="eastAsia" w:ascii="仿宋_GB2312" w:hAnsi="仿宋_GB2312" w:eastAsia="仿宋_GB2312" w:cs="仿宋_GB2312"/>
                <w:b/>
                <w:sz w:val="28"/>
                <w:szCs w:val="24"/>
              </w:rPr>
              <w:t>□</w:t>
            </w:r>
            <w:r>
              <w:rPr>
                <w:rFonts w:hint="eastAsia" w:ascii="仿宋_GB2312" w:hAnsi="仿宋_GB2312" w:eastAsia="仿宋_GB2312" w:cs="仿宋_GB2312"/>
                <w:bCs/>
                <w:sz w:val="2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1" w:hRule="atLeast"/>
          <w:jc w:val="center"/>
        </w:trPr>
        <w:tc>
          <w:tcPr>
            <w:tcW w:w="2262" w:type="dxa"/>
            <w:tcBorders>
              <w:top w:val="single" w:color="auto" w:sz="12"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进出口代理公司</w:t>
            </w:r>
          </w:p>
        </w:tc>
        <w:tc>
          <w:tcPr>
            <w:tcW w:w="7191" w:type="dxa"/>
            <w:gridSpan w:val="5"/>
            <w:tcBorders>
              <w:top w:val="single" w:color="auto" w:sz="12" w:space="0"/>
              <w:left w:val="single" w:color="auto" w:sz="4" w:space="0"/>
              <w:bottom w:val="single" w:color="auto" w:sz="4" w:space="0"/>
              <w:right w:val="single" w:color="auto" w:sz="12" w:space="0"/>
            </w:tcBorders>
            <w:vAlign w:val="center"/>
          </w:tcPr>
          <w:p>
            <w:pPr>
              <w:spacing w:line="560" w:lineRule="exact"/>
              <w:ind w:firstLine="280" w:firstLineChars="100"/>
              <w:jc w:val="center"/>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14"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公司地址</w:t>
            </w:r>
          </w:p>
        </w:tc>
        <w:tc>
          <w:tcPr>
            <w:tcW w:w="7191" w:type="dxa"/>
            <w:gridSpan w:val="5"/>
            <w:tcBorders>
              <w:top w:val="single" w:color="auto" w:sz="4" w:space="0"/>
              <w:left w:val="single" w:color="auto" w:sz="4" w:space="0"/>
              <w:bottom w:val="single" w:color="auto" w:sz="4" w:space="0"/>
              <w:right w:val="single" w:color="auto" w:sz="12" w:space="0"/>
            </w:tcBorders>
            <w:vAlign w:val="center"/>
          </w:tcPr>
          <w:p>
            <w:pPr>
              <w:spacing w:line="560" w:lineRule="exact"/>
              <w:ind w:firstLine="280" w:firstLineChars="100"/>
              <w:jc w:val="center"/>
              <w:rPr>
                <w:rFonts w:hint="eastAsia" w:ascii="仿宋_GB2312" w:hAnsi="宋体" w:eastAsia="仿宋_GB2312"/>
                <w:sz w:val="28"/>
                <w:szCs w:val="28"/>
                <w:lang w:eastAsia="zh-CN"/>
              </w:rPr>
            </w:pPr>
            <w:r>
              <w:rPr>
                <w:rFonts w:hint="eastAsia" w:eastAsia="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2262" w:type="dxa"/>
            <w:tcBorders>
              <w:top w:val="single" w:color="auto" w:sz="4" w:space="0"/>
              <w:left w:val="single" w:color="auto" w:sz="12" w:space="0"/>
              <w:bottom w:val="single" w:color="auto" w:sz="4" w:space="0"/>
              <w:right w:val="single" w:color="auto" w:sz="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联</w:t>
            </w:r>
            <w:r>
              <w:rPr>
                <w:rFonts w:ascii="仿宋_GB2312" w:hAnsi="宋体" w:eastAsia="仿宋_GB2312"/>
                <w:sz w:val="28"/>
                <w:szCs w:val="28"/>
              </w:rPr>
              <w:t xml:space="preserve"> 系 人</w:t>
            </w:r>
          </w:p>
        </w:tc>
        <w:tc>
          <w:tcPr>
            <w:tcW w:w="2720" w:type="dxa"/>
            <w:tcBorders>
              <w:top w:val="single" w:color="auto" w:sz="2" w:space="0"/>
              <w:left w:val="single" w:color="auto" w:sz="2" w:space="0"/>
              <w:bottom w:val="single" w:color="auto" w:sz="2"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b w:val="0"/>
                <w:bCs w:val="0"/>
                <w:sz w:val="30"/>
                <w:szCs w:val="30"/>
                <w:lang w:val="en-US" w:eastAsia="zh-CN"/>
              </w:rPr>
              <w:t xml:space="preserve"> </w:t>
            </w:r>
            <w:r>
              <w:rPr>
                <w:rFonts w:hint="eastAsia" w:ascii="仿宋_GB2312" w:hAnsi="宋体" w:eastAsia="仿宋_GB2312"/>
                <w:b/>
                <w:bCs/>
                <w:sz w:val="30"/>
                <w:szCs w:val="30"/>
              </w:rPr>
              <w:t xml:space="preserve"> </w:t>
            </w:r>
          </w:p>
        </w:tc>
        <w:tc>
          <w:tcPr>
            <w:tcW w:w="1395" w:type="dxa"/>
            <w:gridSpan w:val="2"/>
            <w:tcBorders>
              <w:top w:val="single" w:color="auto" w:sz="2" w:space="0"/>
              <w:left w:val="single" w:color="auto" w:sz="2" w:space="0"/>
              <w:bottom w:val="single" w:color="auto" w:sz="2"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送达方式</w:t>
            </w:r>
          </w:p>
        </w:tc>
        <w:tc>
          <w:tcPr>
            <w:tcW w:w="3076" w:type="dxa"/>
            <w:gridSpan w:val="2"/>
            <w:tcBorders>
              <w:top w:val="single" w:color="auto" w:sz="4" w:space="0"/>
              <w:left w:val="single" w:color="auto" w:sz="2" w:space="0"/>
              <w:bottom w:val="single" w:color="auto" w:sz="4" w:space="0"/>
              <w:right w:val="single" w:color="auto" w:sz="1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u w:val="none" w:color="auto"/>
              </w:rPr>
              <w:t>自取</w:t>
            </w:r>
            <w:r>
              <w:rPr>
                <w:rFonts w:hint="eastAsia" w:ascii="仿宋_GB2312" w:hAnsi="宋体" w:eastAsia="仿宋_GB2312"/>
                <w:sz w:val="28"/>
                <w:szCs w:val="28"/>
              </w:rPr>
              <w:t>/挂号信/快递到付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3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kern w:val="0"/>
                <w:sz w:val="28"/>
                <w:szCs w:val="28"/>
              </w:rPr>
            </w:pPr>
            <w:r>
              <w:rPr>
                <w:rFonts w:hint="eastAsia" w:ascii="仿宋_GB2312" w:hAnsi="宋体" w:eastAsia="仿宋_GB2312"/>
                <w:sz w:val="28"/>
                <w:szCs w:val="28"/>
              </w:rPr>
              <w:t>联系电话     及通信地址</w:t>
            </w:r>
          </w:p>
        </w:tc>
        <w:tc>
          <w:tcPr>
            <w:tcW w:w="7191" w:type="dxa"/>
            <w:gridSpan w:val="5"/>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b w:val="0"/>
                <w:bCs w:val="0"/>
                <w:sz w:val="30"/>
                <w:szCs w:val="30"/>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原进/出口单位</w:t>
            </w:r>
          </w:p>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（个</w:t>
            </w:r>
            <w:r>
              <w:rPr>
                <w:rFonts w:ascii="仿宋_GB2312" w:hAnsi="宋体" w:eastAsia="仿宋_GB2312"/>
                <w:sz w:val="28"/>
                <w:szCs w:val="28"/>
              </w:rPr>
              <w:t>人</w:t>
            </w:r>
            <w:r>
              <w:rPr>
                <w:rFonts w:hint="eastAsia" w:ascii="仿宋_GB2312" w:hAnsi="宋体" w:eastAsia="仿宋_GB2312"/>
                <w:sz w:val="28"/>
                <w:szCs w:val="28"/>
              </w:rPr>
              <w:t>）</w:t>
            </w:r>
          </w:p>
        </w:tc>
        <w:tc>
          <w:tcPr>
            <w:tcW w:w="3712" w:type="dxa"/>
            <w:gridSpan w:val="2"/>
            <w:tcBorders>
              <w:top w:val="single" w:color="auto" w:sz="4" w:space="0"/>
              <w:left w:val="single" w:color="auto" w:sz="4" w:space="0"/>
              <w:bottom w:val="single" w:color="auto" w:sz="2"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lang w:val="en-US" w:eastAsia="zh-CN"/>
              </w:rPr>
              <w:t xml:space="preserve"> </w:t>
            </w:r>
          </w:p>
        </w:tc>
        <w:tc>
          <w:tcPr>
            <w:tcW w:w="1463" w:type="dxa"/>
            <w:gridSpan w:val="2"/>
            <w:tcBorders>
              <w:top w:val="single" w:color="auto" w:sz="4" w:space="0"/>
              <w:left w:val="single" w:color="auto" w:sz="4" w:space="0"/>
              <w:bottom w:val="single" w:color="auto" w:sz="2"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联系电话</w:t>
            </w:r>
          </w:p>
        </w:tc>
        <w:tc>
          <w:tcPr>
            <w:tcW w:w="2016" w:type="dxa"/>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48" w:hRule="atLeast"/>
          <w:jc w:val="center"/>
        </w:trPr>
        <w:tc>
          <w:tcPr>
            <w:tcW w:w="2262" w:type="dxa"/>
            <w:tcBorders>
              <w:top w:val="single" w:color="auto" w:sz="4" w:space="0"/>
              <w:left w:val="single" w:color="auto" w:sz="12" w:space="0"/>
              <w:bottom w:val="single" w:color="auto" w:sz="4" w:space="0"/>
              <w:right w:val="single" w:color="auto" w:sz="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进/出口主要国家或地区</w:t>
            </w:r>
          </w:p>
        </w:tc>
        <w:tc>
          <w:tcPr>
            <w:tcW w:w="3712" w:type="dxa"/>
            <w:gridSpan w:val="2"/>
            <w:tcBorders>
              <w:top w:val="single" w:color="auto" w:sz="2" w:space="0"/>
              <w:left w:val="single" w:color="auto" w:sz="2" w:space="0"/>
              <w:bottom w:val="single" w:color="auto" w:sz="2" w:space="0"/>
              <w:right w:val="single" w:color="auto" w:sz="2" w:space="0"/>
            </w:tcBorders>
            <w:vAlign w:val="center"/>
          </w:tcPr>
          <w:p>
            <w:pPr>
              <w:spacing w:line="560" w:lineRule="exact"/>
              <w:jc w:val="center"/>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 xml:space="preserve"> </w:t>
            </w:r>
          </w:p>
        </w:tc>
        <w:tc>
          <w:tcPr>
            <w:tcW w:w="1463" w:type="dxa"/>
            <w:gridSpan w:val="2"/>
            <w:tcBorders>
              <w:top w:val="single" w:color="auto" w:sz="2" w:space="0"/>
              <w:left w:val="single" w:color="auto" w:sz="2" w:space="0"/>
              <w:bottom w:val="single" w:color="auto" w:sz="2"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进/出口报关口岸</w:t>
            </w:r>
          </w:p>
        </w:tc>
        <w:tc>
          <w:tcPr>
            <w:tcW w:w="2016" w:type="dxa"/>
            <w:tcBorders>
              <w:top w:val="single" w:color="auto" w:sz="4" w:space="0"/>
              <w:left w:val="single" w:color="auto" w:sz="2" w:space="0"/>
              <w:bottom w:val="single" w:color="auto" w:sz="4" w:space="0"/>
              <w:right w:val="single" w:color="auto" w:sz="12" w:space="0"/>
            </w:tcBorders>
            <w:vAlign w:val="center"/>
          </w:tcPr>
          <w:p>
            <w:pPr>
              <w:spacing w:line="560" w:lineRule="exact"/>
              <w:jc w:val="center"/>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6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展览地点</w:t>
            </w:r>
          </w:p>
        </w:tc>
        <w:tc>
          <w:tcPr>
            <w:tcW w:w="3712" w:type="dxa"/>
            <w:gridSpan w:val="2"/>
            <w:tcBorders>
              <w:top w:val="single" w:color="auto" w:sz="2" w:space="0"/>
              <w:left w:val="single" w:color="auto" w:sz="4" w:space="0"/>
              <w:bottom w:val="single" w:color="auto" w:sz="4"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color w:val="C0C0C0"/>
                <w:szCs w:val="21"/>
              </w:rPr>
              <w:t>用途为展览的填写</w:t>
            </w:r>
          </w:p>
        </w:tc>
        <w:tc>
          <w:tcPr>
            <w:tcW w:w="1463" w:type="dxa"/>
            <w:gridSpan w:val="2"/>
            <w:tcBorders>
              <w:top w:val="single" w:color="auto" w:sz="2" w:space="0"/>
              <w:left w:val="single" w:color="auto" w:sz="2" w:space="0"/>
              <w:bottom w:val="single" w:color="auto" w:sz="4"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展览时间</w:t>
            </w:r>
          </w:p>
        </w:tc>
        <w:tc>
          <w:tcPr>
            <w:tcW w:w="2016" w:type="dxa"/>
            <w:tcBorders>
              <w:top w:val="single" w:color="auto" w:sz="4" w:space="0"/>
              <w:left w:val="single" w:color="auto" w:sz="2" w:space="0"/>
              <w:bottom w:val="single" w:color="auto" w:sz="4" w:space="0"/>
              <w:right w:val="single" w:color="auto" w:sz="1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color w:val="C0C0C0"/>
                <w:szCs w:val="21"/>
              </w:rPr>
              <w:t>用途为展览的填写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66"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艺术品类别及数量</w:t>
            </w:r>
          </w:p>
        </w:tc>
        <w:tc>
          <w:tcPr>
            <w:tcW w:w="7191" w:type="dxa"/>
            <w:gridSpan w:val="5"/>
            <w:tcBorders>
              <w:top w:val="single" w:color="auto" w:sz="4" w:space="0"/>
              <w:left w:val="single" w:color="auto" w:sz="4" w:space="0"/>
              <w:bottom w:val="single" w:color="auto" w:sz="4" w:space="0"/>
              <w:right w:val="single" w:color="auto" w:sz="12" w:space="0"/>
            </w:tcBorders>
            <w:vAlign w:val="center"/>
          </w:tcPr>
          <w:p>
            <w:pPr>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绘画</w:t>
            </w:r>
            <w:r>
              <w:rPr>
                <w:rFonts w:hint="eastAsia" w:ascii="仿宋_GB2312" w:eastAsia="仿宋_GB2312"/>
                <w:bCs/>
                <w:sz w:val="24"/>
                <w:szCs w:val="24"/>
                <w:u w:val="single"/>
                <w:lang w:val="en-US" w:eastAsia="zh-CN"/>
              </w:rPr>
              <w:t xml:space="preserve">  </w:t>
            </w:r>
            <w:r>
              <w:rPr>
                <w:rFonts w:hint="eastAsia" w:ascii="仿宋_GB2312" w:hAnsi="仿宋_GB2312" w:eastAsia="仿宋_GB2312" w:cs="仿宋_GB2312"/>
                <w:sz w:val="24"/>
                <w:szCs w:val="24"/>
              </w:rPr>
              <w:t>行为艺术</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雕塑雕刻</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装置艺术</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工艺美术设计</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w:t>
            </w:r>
          </w:p>
          <w:p>
            <w:pPr>
              <w:spacing w:line="560" w:lineRule="exact"/>
              <w:jc w:val="left"/>
              <w:rPr>
                <w:rFonts w:ascii="仿宋_GB2312" w:hAnsi="宋体" w:eastAsia="仿宋_GB2312"/>
                <w:sz w:val="28"/>
                <w:szCs w:val="28"/>
              </w:rPr>
            </w:pPr>
            <w:r>
              <w:rPr>
                <w:rFonts w:hint="eastAsia" w:ascii="仿宋_GB2312" w:hAnsi="仿宋_GB2312" w:eastAsia="仿宋_GB2312" w:cs="仿宋_GB2312"/>
                <w:sz w:val="24"/>
                <w:szCs w:val="24"/>
              </w:rPr>
              <w:t>摄影</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观念艺术</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书法篆刻</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授权衍生</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影像新媒体</w:t>
            </w:r>
            <w:r>
              <w:rPr>
                <w:rFonts w:hint="eastAsia" w:ascii="仿宋_GB2312" w:eastAsia="仿宋_GB2312"/>
                <w:bCs/>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36"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申请单位盖章</w:t>
            </w:r>
          </w:p>
        </w:tc>
        <w:tc>
          <w:tcPr>
            <w:tcW w:w="7191" w:type="dxa"/>
            <w:gridSpan w:val="5"/>
            <w:tcBorders>
              <w:top w:val="single" w:color="auto" w:sz="4" w:space="0"/>
              <w:left w:val="single" w:color="auto" w:sz="4" w:space="0"/>
              <w:bottom w:val="single" w:color="auto" w:sz="4" w:space="0"/>
              <w:right w:val="single" w:color="auto" w:sz="12" w:space="0"/>
            </w:tcBorders>
            <w:vAlign w:val="center"/>
          </w:tcPr>
          <w:p>
            <w:pPr>
              <w:spacing w:line="560" w:lineRule="exact"/>
              <w:rPr>
                <w:rFonts w:hint="eastAsia" w:ascii="仿宋_GB2312" w:hAnsi="宋体" w:eastAsia="仿宋_GB2312"/>
                <w:sz w:val="28"/>
                <w:szCs w:val="28"/>
              </w:rPr>
            </w:pPr>
            <w:r>
              <w:rPr>
                <w:rFonts w:hint="eastAsia" w:ascii="仿宋_GB2312" w:hAnsi="宋体" w:eastAsia="仿宋_GB2312"/>
                <w:sz w:val="28"/>
                <w:szCs w:val="28"/>
              </w:rPr>
              <w:t xml:space="preserve">    我公司自觉遵守《艺术品经营管理办法》，对申报材料实质内容的真实性负责。</w:t>
            </w:r>
          </w:p>
          <w:p>
            <w:pPr>
              <w:spacing w:line="560" w:lineRule="exact"/>
              <w:ind w:firstLine="2940" w:firstLineChars="1050"/>
              <w:jc w:val="right"/>
              <w:rPr>
                <w:rFonts w:ascii="仿宋_GB2312" w:hAnsi="宋体" w:eastAsia="仿宋_GB2312"/>
                <w:sz w:val="28"/>
                <w:szCs w:val="28"/>
              </w:rPr>
            </w:pP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年</w:t>
            </w:r>
            <w:r>
              <w:rPr>
                <w:rFonts w:ascii="仿宋_GB2312" w:hAnsi="宋体" w:eastAsia="仿宋_GB2312"/>
                <w:sz w:val="28"/>
                <w:szCs w:val="28"/>
              </w:rPr>
              <w:t xml:space="preserve"> </w:t>
            </w:r>
            <w:r>
              <w:rPr>
                <w:rFonts w:hint="eastAsia" w:ascii="仿宋_GB2312" w:hAnsi="宋体" w:eastAsia="仿宋_GB2312"/>
                <w:sz w:val="28"/>
                <w:szCs w:val="28"/>
                <w:lang w:val="en-US" w:eastAsia="zh-CN"/>
              </w:rPr>
              <w:t xml:space="preserve"> </w:t>
            </w:r>
            <w:r>
              <w:rPr>
                <w:rFonts w:ascii="仿宋_GB2312" w:hAnsi="宋体" w:eastAsia="仿宋_GB2312"/>
                <w:sz w:val="28"/>
                <w:szCs w:val="28"/>
              </w:rPr>
              <w:t>月</w:t>
            </w:r>
            <w:r>
              <w:rPr>
                <w:rFonts w:hint="eastAsia" w:ascii="仿宋_GB2312" w:hAnsi="宋体" w:eastAsia="仿宋_GB2312"/>
                <w:sz w:val="28"/>
                <w:szCs w:val="28"/>
                <w:lang w:val="en-US" w:eastAsia="zh-CN"/>
              </w:rPr>
              <w:t xml:space="preserve"> </w:t>
            </w:r>
            <w:r>
              <w:rPr>
                <w:rFonts w:ascii="仿宋_GB2312" w:hAnsi="宋体" w:eastAsia="仿宋_GB2312"/>
                <w:sz w:val="28"/>
                <w:szCs w:val="28"/>
              </w:rPr>
              <w:t>日</w:t>
            </w:r>
          </w:p>
        </w:tc>
      </w:tr>
    </w:tbl>
    <w:p>
      <w:pPr>
        <w:spacing w:line="560" w:lineRule="exact"/>
        <w:jc w:val="left"/>
        <w:sectPr>
          <w:pgSz w:w="11906" w:h="16838"/>
          <w:pgMar w:top="1440" w:right="1803" w:bottom="1440" w:left="1803" w:header="851" w:footer="992" w:gutter="0"/>
          <w:cols w:space="720" w:num="1"/>
          <w:docGrid w:type="lines" w:linePitch="319" w:charSpace="0"/>
        </w:sectPr>
      </w:pPr>
    </w:p>
    <w:p>
      <w:pPr>
        <w:spacing w:line="520" w:lineRule="exact"/>
        <w:jc w:val="center"/>
        <w:rPr>
          <w:rFonts w:ascii="方正小标宋简体" w:hAnsi="方正小标宋简体" w:eastAsia="方正小标宋简体" w:cs="方正小标宋简体"/>
          <w:color w:val="C0C0C0"/>
          <w:spacing w:val="20"/>
          <w:sz w:val="36"/>
          <w:szCs w:val="36"/>
        </w:rPr>
      </w:pPr>
      <w:r>
        <w:rPr>
          <w:rFonts w:hint="eastAsia" w:ascii="方正小标宋简体" w:hAnsi="方正小标宋简体" w:eastAsia="方正小标宋简体" w:cs="方正小标宋简体"/>
          <w:sz w:val="36"/>
          <w:szCs w:val="36"/>
        </w:rPr>
        <w:t>艺术品进出口图录</w:t>
      </w:r>
    </w:p>
    <w:p>
      <w:pPr>
        <w:spacing w:line="520" w:lineRule="exact"/>
        <w:rPr>
          <w:rFonts w:ascii="方正小标宋简体" w:hAnsi="方正小标宋简体" w:eastAsia="方正小标宋简体" w:cs="方正小标宋简体"/>
          <w:color w:val="C0C0C0"/>
          <w:spacing w:val="20"/>
          <w:sz w:val="36"/>
          <w:szCs w:val="36"/>
        </w:rPr>
      </w:pPr>
    </w:p>
    <w:tbl>
      <w:tblPr>
        <w:tblStyle w:val="5"/>
        <w:tblW w:w="84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9" w:hRule="atLeast"/>
          <w:jc w:val="center"/>
        </w:trPr>
        <w:tc>
          <w:tcPr>
            <w:tcW w:w="8480" w:type="dxa"/>
            <w:tcBorders>
              <w:top w:val="dashed" w:color="auto" w:sz="4" w:space="0"/>
              <w:left w:val="dashed" w:color="auto" w:sz="4" w:space="0"/>
              <w:bottom w:val="dashed" w:color="auto" w:sz="4" w:space="0"/>
              <w:right w:val="dashed" w:color="auto" w:sz="4" w:space="0"/>
            </w:tcBorders>
            <w:vAlign w:val="center"/>
          </w:tcPr>
          <w:p>
            <w:pPr>
              <w:spacing w:line="560" w:lineRule="exact"/>
              <w:jc w:val="center"/>
              <w:rPr>
                <w:rFonts w:ascii="方正小标宋简体" w:hAnsi="方正小标宋简体" w:eastAsia="方正小标宋简体" w:cs="方正小标宋简体"/>
                <w:sz w:val="36"/>
                <w:szCs w:val="36"/>
              </w:rPr>
            </w:pPr>
            <w:r>
              <w:rPr>
                <w:rFonts w:hint="eastAsia" w:ascii="仿宋_GB2312" w:hAnsi="仿宋_GB2312" w:eastAsia="仿宋_GB2312" w:cs="仿宋_GB2312"/>
                <w:color w:val="C0C0C0"/>
                <w:sz w:val="32"/>
                <w:szCs w:val="32"/>
              </w:rPr>
              <w:t>艺术品图片</w:t>
            </w:r>
          </w:p>
        </w:tc>
      </w:tr>
    </w:tbl>
    <w:p>
      <w:pPr>
        <w:spacing w:line="560" w:lineRule="exact"/>
        <w:jc w:val="left"/>
        <w:rPr>
          <w:rFonts w:ascii="宋体" w:hAnsi="宋体" w:cs="宋体"/>
          <w:szCs w:val="21"/>
        </w:rPr>
      </w:pPr>
      <w:r>
        <w:rPr>
          <w:rFonts w:hint="eastAsia" w:ascii="宋体" w:hAnsi="宋体" w:cs="宋体"/>
          <w:szCs w:val="21"/>
        </w:rPr>
        <w:t>序号：  作品名称：   作者：   国别：    类别：    尺 寸（㎝）：    材质：   数量：</w:t>
      </w:r>
    </w:p>
    <w:p>
      <w:pPr>
        <w:spacing w:line="560" w:lineRule="exact"/>
        <w:jc w:val="left"/>
        <w:rPr>
          <w:rFonts w:ascii="方正小标宋简体" w:hAnsi="方正小标宋简体" w:eastAsia="方正小标宋简体" w:cs="方正小标宋简体"/>
          <w:color w:val="C0C0C0"/>
          <w:spacing w:val="20"/>
          <w:sz w:val="36"/>
          <w:szCs w:val="36"/>
        </w:rPr>
      </w:pPr>
      <w:r>
        <w:rPr>
          <w:rFonts w:hint="eastAsia" w:ascii="宋体" w:hAnsi="宋体" w:cs="宋体"/>
          <w:szCs w:val="21"/>
        </w:rPr>
        <w:t>1、各项内容应当填写完整；2、彩色图片尺寸应大致填满；3.图</w:t>
      </w:r>
      <w:r>
        <w:rPr>
          <w:rFonts w:hint="eastAsia" w:ascii="宋体" w:hAnsi="宋体" w:cs="宋体"/>
          <w:bCs/>
          <w:szCs w:val="21"/>
        </w:rPr>
        <w:t>片按照此格式制作光盘</w:t>
      </w:r>
      <w:r>
        <w:rPr>
          <w:rFonts w:hint="eastAsia" w:ascii="宋体" w:hAnsi="宋体" w:cs="宋体"/>
          <w:szCs w:val="21"/>
        </w:rPr>
        <w:t>，图像分辨率：2560*1920或1920*2560及以上等比像素，约500万像素。</w:t>
      </w:r>
    </w:p>
    <w:p>
      <w:pPr>
        <w:spacing w:line="520" w:lineRule="exact"/>
        <w:rPr>
          <w:rFonts w:ascii="方正小标宋简体" w:hAnsi="方正小标宋简体" w:eastAsia="方正小标宋简体" w:cs="方正小标宋简体"/>
          <w:color w:val="C0C0C0"/>
          <w:spacing w:val="20"/>
          <w:sz w:val="36"/>
          <w:szCs w:val="36"/>
        </w:rPr>
        <w:sectPr>
          <w:pgSz w:w="11906" w:h="16838"/>
          <w:pgMar w:top="1440" w:right="1803" w:bottom="1440" w:left="1803" w:header="851" w:footer="992" w:gutter="0"/>
          <w:cols w:space="720" w:num="1"/>
          <w:docGrid w:type="lines" w:linePitch="319" w:charSpace="0"/>
        </w:sectPr>
      </w:pPr>
      <w:r>
        <w:rPr>
          <w:rFonts w:hint="eastAsia" w:ascii="方正小标宋简体" w:hAnsi="方正小标宋简体" w:eastAsia="方正小标宋简体" w:cs="方正小标宋简体"/>
          <w:color w:val="FF0000"/>
          <w:spacing w:val="20"/>
          <w:sz w:val="21"/>
          <w:szCs w:val="21"/>
          <w:lang w:eastAsia="zh-CN"/>
        </w:rPr>
        <w:t>备注：（请简要介绍艺术品所表达的目的、意义，书法作品或图中有外文的请翻译成中文）</w:t>
      </w:r>
    </w:p>
    <w:p>
      <w:pPr>
        <w:spacing w:line="56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艺术品进出口名录</w:t>
      </w:r>
    </w:p>
    <w:p>
      <w:pPr>
        <w:wordWrap w:val="0"/>
        <w:spacing w:line="560" w:lineRule="exact"/>
        <w:jc w:val="right"/>
        <w:rPr>
          <w:rFonts w:ascii="仿宋_GB2312" w:hAnsi="仿宋_GB2312" w:eastAsia="仿宋_GB2312" w:cs="仿宋_GB2312"/>
          <w:sz w:val="32"/>
          <w:szCs w:val="32"/>
        </w:rPr>
      </w:pPr>
    </w:p>
    <w:tbl>
      <w:tblPr>
        <w:tblStyle w:val="5"/>
        <w:tblW w:w="85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080"/>
        <w:gridCol w:w="831"/>
        <w:gridCol w:w="895"/>
        <w:gridCol w:w="895"/>
        <w:gridCol w:w="1129"/>
        <w:gridCol w:w="824"/>
        <w:gridCol w:w="941"/>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695" w:type="dxa"/>
            <w:vAlign w:val="center"/>
          </w:tcPr>
          <w:p>
            <w:pPr>
              <w:spacing w:line="560" w:lineRule="exact"/>
              <w:jc w:val="center"/>
              <w:rPr>
                <w:rFonts w:ascii="宋体" w:hAnsi="宋体" w:cs="宋体"/>
                <w:szCs w:val="21"/>
              </w:rPr>
            </w:pPr>
            <w:r>
              <w:rPr>
                <w:rFonts w:hint="eastAsia" w:ascii="宋体" w:hAnsi="宋体" w:cs="宋体"/>
                <w:szCs w:val="21"/>
              </w:rPr>
              <w:t>序号</w:t>
            </w:r>
          </w:p>
        </w:tc>
        <w:tc>
          <w:tcPr>
            <w:tcW w:w="1080" w:type="dxa"/>
            <w:vAlign w:val="center"/>
          </w:tcPr>
          <w:p>
            <w:pPr>
              <w:spacing w:line="560" w:lineRule="exact"/>
              <w:jc w:val="center"/>
              <w:rPr>
                <w:rFonts w:ascii="宋体" w:hAnsi="宋体" w:cs="宋体"/>
                <w:szCs w:val="21"/>
              </w:rPr>
            </w:pPr>
            <w:r>
              <w:rPr>
                <w:rFonts w:hint="eastAsia" w:ascii="宋体" w:hAnsi="宋体" w:cs="宋体"/>
                <w:szCs w:val="21"/>
              </w:rPr>
              <w:t>作品名称</w:t>
            </w:r>
          </w:p>
        </w:tc>
        <w:tc>
          <w:tcPr>
            <w:tcW w:w="831" w:type="dxa"/>
            <w:vAlign w:val="center"/>
          </w:tcPr>
          <w:p>
            <w:pPr>
              <w:spacing w:line="560" w:lineRule="exact"/>
              <w:jc w:val="center"/>
              <w:rPr>
                <w:rFonts w:ascii="宋体" w:hAnsi="宋体" w:cs="宋体"/>
                <w:szCs w:val="21"/>
              </w:rPr>
            </w:pPr>
            <w:r>
              <w:rPr>
                <w:rFonts w:hint="eastAsia" w:ascii="宋体" w:hAnsi="宋体" w:cs="宋体"/>
                <w:szCs w:val="21"/>
              </w:rPr>
              <w:t>作 者</w:t>
            </w:r>
          </w:p>
        </w:tc>
        <w:tc>
          <w:tcPr>
            <w:tcW w:w="895" w:type="dxa"/>
            <w:vAlign w:val="center"/>
          </w:tcPr>
          <w:p>
            <w:pPr>
              <w:spacing w:line="560" w:lineRule="exact"/>
              <w:jc w:val="center"/>
              <w:rPr>
                <w:rFonts w:hint="eastAsia" w:ascii="宋体" w:hAnsi="宋体" w:eastAsia="宋体" w:cs="宋体"/>
                <w:szCs w:val="21"/>
                <w:lang w:eastAsia="zh-CN"/>
              </w:rPr>
            </w:pPr>
            <w:r>
              <w:rPr>
                <w:rFonts w:hint="eastAsia" w:ascii="宋体" w:hAnsi="宋体" w:cs="宋体"/>
                <w:szCs w:val="21"/>
                <w:lang w:eastAsia="zh-CN"/>
              </w:rPr>
              <w:t>国家或地区</w:t>
            </w:r>
          </w:p>
        </w:tc>
        <w:tc>
          <w:tcPr>
            <w:tcW w:w="895" w:type="dxa"/>
            <w:vAlign w:val="center"/>
          </w:tcPr>
          <w:p>
            <w:pPr>
              <w:spacing w:line="560" w:lineRule="exact"/>
              <w:jc w:val="center"/>
              <w:rPr>
                <w:rFonts w:ascii="宋体" w:hAnsi="宋体" w:cs="宋体"/>
                <w:szCs w:val="21"/>
              </w:rPr>
            </w:pPr>
            <w:r>
              <w:rPr>
                <w:rFonts w:hint="eastAsia" w:ascii="宋体" w:hAnsi="宋体" w:cs="宋体"/>
                <w:szCs w:val="21"/>
              </w:rPr>
              <w:t>类 别</w:t>
            </w:r>
          </w:p>
        </w:tc>
        <w:tc>
          <w:tcPr>
            <w:tcW w:w="1129" w:type="dxa"/>
            <w:vAlign w:val="center"/>
          </w:tcPr>
          <w:p>
            <w:pPr>
              <w:spacing w:line="560" w:lineRule="exact"/>
              <w:jc w:val="left"/>
              <w:rPr>
                <w:rFonts w:ascii="宋体" w:hAnsi="宋体" w:cs="宋体"/>
                <w:szCs w:val="21"/>
              </w:rPr>
            </w:pPr>
            <w:r>
              <w:rPr>
                <w:rFonts w:hint="eastAsia" w:ascii="宋体" w:hAnsi="宋体" w:cs="宋体"/>
                <w:szCs w:val="21"/>
              </w:rPr>
              <w:t>尺寸（㎝）</w:t>
            </w:r>
          </w:p>
        </w:tc>
        <w:tc>
          <w:tcPr>
            <w:tcW w:w="824" w:type="dxa"/>
            <w:vAlign w:val="center"/>
          </w:tcPr>
          <w:p>
            <w:pPr>
              <w:spacing w:line="560" w:lineRule="exact"/>
              <w:jc w:val="center"/>
              <w:rPr>
                <w:rFonts w:ascii="宋体" w:hAnsi="宋体" w:cs="宋体"/>
                <w:szCs w:val="21"/>
              </w:rPr>
            </w:pPr>
            <w:r>
              <w:rPr>
                <w:rFonts w:hint="eastAsia" w:ascii="宋体" w:hAnsi="宋体" w:cs="宋体"/>
                <w:szCs w:val="21"/>
              </w:rPr>
              <w:t>材 质</w:t>
            </w:r>
          </w:p>
        </w:tc>
        <w:tc>
          <w:tcPr>
            <w:tcW w:w="941" w:type="dxa"/>
            <w:vAlign w:val="center"/>
          </w:tcPr>
          <w:p>
            <w:pPr>
              <w:spacing w:line="560" w:lineRule="exact"/>
              <w:jc w:val="center"/>
              <w:rPr>
                <w:rFonts w:ascii="宋体" w:hAnsi="宋体" w:cs="宋体"/>
                <w:szCs w:val="21"/>
              </w:rPr>
            </w:pPr>
            <w:r>
              <w:rPr>
                <w:rFonts w:hint="eastAsia" w:ascii="宋体" w:hAnsi="宋体" w:cs="宋体"/>
                <w:szCs w:val="21"/>
              </w:rPr>
              <w:t>数 量</w:t>
            </w:r>
          </w:p>
        </w:tc>
        <w:tc>
          <w:tcPr>
            <w:tcW w:w="1223" w:type="dxa"/>
            <w:vAlign w:val="center"/>
          </w:tcPr>
          <w:p>
            <w:pPr>
              <w:spacing w:line="560" w:lineRule="exact"/>
              <w:jc w:val="center"/>
              <w:rPr>
                <w:rFonts w:ascii="宋体" w:hAnsi="宋体" w:cs="宋体"/>
                <w:szCs w:val="21"/>
              </w:rPr>
            </w:pPr>
            <w:r>
              <w:rPr>
                <w:rFonts w:hint="eastAsia" w:ascii="宋体" w:hAnsi="宋体" w:cs="宋体"/>
                <w:szCs w:val="21"/>
              </w:rPr>
              <w: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695" w:type="dxa"/>
            <w:tcBorders>
              <w:bottom w:val="single" w:color="auto" w:sz="4" w:space="0"/>
              <w:right w:val="single" w:color="auto" w:sz="4" w:space="0"/>
            </w:tcBorders>
            <w:vAlign w:val="top"/>
          </w:tcPr>
          <w:p>
            <w:pPr>
              <w:spacing w:line="560" w:lineRule="exact"/>
              <w:rPr>
                <w:rFonts w:ascii="宋体" w:hAnsi="宋体" w:cs="宋体"/>
                <w:sz w:val="24"/>
              </w:rPr>
            </w:pPr>
          </w:p>
        </w:tc>
        <w:tc>
          <w:tcPr>
            <w:tcW w:w="1080"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bottom w:val="single" w:color="auto" w:sz="4" w:space="0"/>
            </w:tcBorders>
            <w:vAlign w:val="top"/>
          </w:tcPr>
          <w:p>
            <w:pPr>
              <w:spacing w:line="560" w:lineRule="exact"/>
              <w:rPr>
                <w:rFonts w:ascii="宋体" w:hAnsi="宋体" w:cs="宋体"/>
                <w:sz w:val="24"/>
              </w:rPr>
            </w:pPr>
          </w:p>
        </w:tc>
        <w:tc>
          <w:tcPr>
            <w:tcW w:w="1223" w:type="dxa"/>
            <w:tcBorders>
              <w:left w:val="single" w:color="auto" w:sz="4" w:space="0"/>
              <w:bottom w:val="single" w:color="auto" w:sz="4" w:space="0"/>
            </w:tcBorders>
            <w:vAlign w:val="top"/>
          </w:tcPr>
          <w:p>
            <w:pPr>
              <w:spacing w:line="560" w:lineRule="exact"/>
              <w:rPr>
                <w:rFonts w:ascii="宋体" w:hAnsi="宋体" w:cs="宋体"/>
                <w:sz w:val="24"/>
              </w:rPr>
            </w:pPr>
          </w:p>
        </w:tc>
      </w:tr>
    </w:tbl>
    <w:p>
      <w:pPr>
        <w:spacing w:line="560" w:lineRule="exact"/>
        <w:jc w:val="distribute"/>
        <w:rPr>
          <w:rFonts w:ascii="仿宋_GB2312" w:hAnsi="仿宋_GB2312" w:eastAsia="仿宋_GB2312" w:cs="仿宋_GB2312"/>
          <w:bCs/>
          <w:sz w:val="32"/>
          <w:szCs w:val="32"/>
        </w:rPr>
      </w:pPr>
      <w:r>
        <w:rPr>
          <w:rFonts w:hint="eastAsia" w:ascii="仿宋_GB2312" w:hAnsi="仿宋_GB2312" w:eastAsia="仿宋_GB2312" w:cs="仿宋_GB2312"/>
          <w:sz w:val="32"/>
          <w:szCs w:val="32"/>
        </w:rPr>
        <w:t>审批机关盖章                           年  月  日</w:t>
      </w:r>
    </w:p>
    <w:p>
      <w:pPr>
        <w:spacing w:line="560" w:lineRule="exact"/>
        <w:jc w:val="left"/>
        <w:rPr>
          <w:bCs/>
        </w:rPr>
      </w:pPr>
    </w:p>
    <w:p/>
    <w:p/>
    <w:p/>
    <w:p>
      <w:pPr>
        <w:spacing w:line="52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艺术品进出口准予许可决定</w:t>
      </w:r>
    </w:p>
    <w:p>
      <w:pPr>
        <w:wordWrap w:val="0"/>
        <w:spacing w:line="520" w:lineRule="exact"/>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文号：        </w:t>
      </w:r>
    </w:p>
    <w:tbl>
      <w:tblPr>
        <w:tblStyle w:val="5"/>
        <w:tblW w:w="945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2"/>
        <w:gridCol w:w="3712"/>
        <w:gridCol w:w="450"/>
        <w:gridCol w:w="1013"/>
        <w:gridCol w:w="20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1" w:hRule="atLeast"/>
          <w:jc w:val="center"/>
        </w:trPr>
        <w:tc>
          <w:tcPr>
            <w:tcW w:w="2262" w:type="dxa"/>
            <w:tcBorders>
              <w:top w:val="single" w:color="auto" w:sz="12"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申请事项</w:t>
            </w:r>
          </w:p>
        </w:tc>
        <w:tc>
          <w:tcPr>
            <w:tcW w:w="4162" w:type="dxa"/>
            <w:gridSpan w:val="2"/>
            <w:tcBorders>
              <w:top w:val="single" w:color="auto" w:sz="12" w:space="0"/>
              <w:left w:val="single" w:color="auto" w:sz="4" w:space="0"/>
              <w:bottom w:val="single" w:color="auto" w:sz="4" w:space="0"/>
              <w:right w:val="single" w:color="auto" w:sz="4" w:space="0"/>
            </w:tcBorders>
            <w:vAlign w:val="center"/>
          </w:tcPr>
          <w:p>
            <w:pPr>
              <w:spacing w:line="560" w:lineRule="exact"/>
              <w:ind w:firstLine="280" w:firstLineChars="100"/>
              <w:jc w:val="left"/>
              <w:rPr>
                <w:rFonts w:ascii="仿宋_GB2312" w:hAnsi="仿宋_GB2312" w:eastAsia="仿宋_GB2312" w:cs="仿宋_GB2312"/>
                <w:sz w:val="28"/>
                <w:szCs w:val="28"/>
              </w:rPr>
            </w:pPr>
            <w:r>
              <w:rPr>
                <w:rFonts w:hint="eastAsia" w:ascii="仿宋_GB2312" w:hAnsi="宋体" w:eastAsia="仿宋_GB2312"/>
                <w:sz w:val="28"/>
                <w:szCs w:val="28"/>
              </w:rPr>
              <w:t>一般艺术品进出口经营活动</w:t>
            </w:r>
            <w:r>
              <w:rPr>
                <w:rFonts w:hint="eastAsia" w:ascii="仿宋_GB2312" w:hAnsi="仿宋_GB2312" w:eastAsia="仿宋_GB2312" w:cs="仿宋_GB2312"/>
                <w:sz w:val="28"/>
                <w:szCs w:val="28"/>
              </w:rPr>
              <w:t>□</w:t>
            </w:r>
          </w:p>
          <w:p>
            <w:pPr>
              <w:spacing w:line="560" w:lineRule="exact"/>
              <w:ind w:firstLine="280" w:firstLineChars="100"/>
              <w:jc w:val="left"/>
              <w:rPr>
                <w:rFonts w:ascii="仿宋_GB2312" w:hAnsi="仿宋_GB2312" w:eastAsia="仿宋_GB2312" w:cs="仿宋_GB2312"/>
                <w:sz w:val="24"/>
              </w:rPr>
            </w:pPr>
            <w:r>
              <w:rPr>
                <w:rFonts w:hint="eastAsia" w:ascii="仿宋_GB2312" w:hAnsi="仿宋_GB2312" w:eastAsia="仿宋_GB2312" w:cs="仿宋_GB2312"/>
                <w:sz w:val="28"/>
                <w:szCs w:val="28"/>
              </w:rPr>
              <w:t>涉外商业性艺术品展览活动□</w:t>
            </w:r>
          </w:p>
        </w:tc>
        <w:tc>
          <w:tcPr>
            <w:tcW w:w="3029" w:type="dxa"/>
            <w:gridSpan w:val="2"/>
            <w:tcBorders>
              <w:top w:val="single" w:color="auto" w:sz="12" w:space="0"/>
              <w:left w:val="single" w:color="auto" w:sz="4" w:space="0"/>
              <w:bottom w:val="single" w:color="auto" w:sz="4" w:space="0"/>
              <w:right w:val="single" w:color="auto" w:sz="12" w:space="0"/>
            </w:tcBorders>
            <w:vAlign w:val="center"/>
          </w:tcPr>
          <w:p>
            <w:pPr>
              <w:spacing w:line="560" w:lineRule="exact"/>
              <w:jc w:val="left"/>
              <w:rPr>
                <w:rFonts w:ascii="仿宋_GB2312" w:hAnsi="仿宋_GB2312" w:eastAsia="仿宋_GB2312" w:cs="仿宋_GB2312"/>
                <w:bCs/>
                <w:sz w:val="24"/>
              </w:rPr>
            </w:pPr>
            <w:r>
              <w:rPr>
                <w:rFonts w:hint="eastAsia" w:ascii="仿宋_GB2312" w:hAnsi="仿宋_GB2312" w:eastAsia="仿宋_GB2312" w:cs="仿宋_GB2312"/>
                <w:bCs/>
                <w:sz w:val="24"/>
              </w:rPr>
              <w:t>（选2填写）举办□</w:t>
            </w: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bCs/>
                <w:sz w:val="24"/>
              </w:rPr>
              <w:t>变更：时间□场地□作品□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1" w:hRule="atLeast"/>
          <w:jc w:val="center"/>
        </w:trPr>
        <w:tc>
          <w:tcPr>
            <w:tcW w:w="2262" w:type="dxa"/>
            <w:tcBorders>
              <w:top w:val="single" w:color="auto" w:sz="12"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进出口代理公司</w:t>
            </w:r>
          </w:p>
        </w:tc>
        <w:tc>
          <w:tcPr>
            <w:tcW w:w="7191" w:type="dxa"/>
            <w:gridSpan w:val="4"/>
            <w:tcBorders>
              <w:top w:val="single" w:color="auto" w:sz="12" w:space="0"/>
              <w:left w:val="single" w:color="auto" w:sz="4" w:space="0"/>
              <w:bottom w:val="single" w:color="auto" w:sz="4" w:space="0"/>
              <w:right w:val="single" w:color="auto" w:sz="12" w:space="0"/>
            </w:tcBorders>
            <w:vAlign w:val="center"/>
          </w:tcPr>
          <w:p>
            <w:pPr>
              <w:spacing w:line="560" w:lineRule="exact"/>
              <w:ind w:firstLine="280" w:firstLineChars="10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14"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公司地址</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ind w:firstLine="280" w:firstLineChars="10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联</w:t>
            </w:r>
            <w:r>
              <w:rPr>
                <w:rFonts w:ascii="仿宋_GB2312" w:hAnsi="宋体" w:eastAsia="仿宋_GB2312"/>
                <w:sz w:val="28"/>
                <w:szCs w:val="28"/>
              </w:rPr>
              <w:t xml:space="preserve"> 系 人</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3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kern w:val="0"/>
                <w:sz w:val="28"/>
                <w:szCs w:val="28"/>
              </w:rPr>
            </w:pPr>
            <w:r>
              <w:rPr>
                <w:rFonts w:hint="eastAsia" w:ascii="仿宋_GB2312" w:hAnsi="宋体" w:eastAsia="仿宋_GB2312"/>
                <w:sz w:val="28"/>
                <w:szCs w:val="28"/>
              </w:rPr>
              <w:t>原进/出口单位（</w:t>
            </w:r>
            <w:r>
              <w:rPr>
                <w:rFonts w:ascii="仿宋_GB2312" w:hAnsi="宋体" w:eastAsia="仿宋_GB2312"/>
                <w:sz w:val="28"/>
                <w:szCs w:val="28"/>
              </w:rPr>
              <w:t>个人</w:t>
            </w:r>
            <w:r>
              <w:rPr>
                <w:rFonts w:hint="eastAsia" w:ascii="仿宋_GB2312" w:hAnsi="宋体" w:eastAsia="仿宋_GB2312"/>
                <w:sz w:val="28"/>
                <w:szCs w:val="28"/>
              </w:rPr>
              <w:t>）</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原进/出口单位</w:t>
            </w:r>
          </w:p>
          <w:p>
            <w:pPr>
              <w:spacing w:line="560" w:lineRule="exact"/>
              <w:jc w:val="center"/>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个人</w:t>
            </w:r>
            <w:r>
              <w:rPr>
                <w:rFonts w:hint="eastAsia" w:ascii="仿宋_GB2312" w:hAnsi="宋体" w:eastAsia="仿宋_GB2312"/>
                <w:sz w:val="28"/>
                <w:szCs w:val="28"/>
              </w:rPr>
              <w:t>）联系人</w:t>
            </w:r>
          </w:p>
        </w:tc>
        <w:tc>
          <w:tcPr>
            <w:tcW w:w="37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p>
        </w:tc>
        <w:tc>
          <w:tcPr>
            <w:tcW w:w="1463"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联系电话</w:t>
            </w:r>
          </w:p>
        </w:tc>
        <w:tc>
          <w:tcPr>
            <w:tcW w:w="2016" w:type="dxa"/>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4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进/出口主要国家或地区</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6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展览地点</w:t>
            </w:r>
          </w:p>
        </w:tc>
        <w:tc>
          <w:tcPr>
            <w:tcW w:w="3712" w:type="dxa"/>
            <w:tcBorders>
              <w:top w:val="single" w:color="auto" w:sz="4" w:space="0"/>
              <w:left w:val="single" w:color="auto" w:sz="4" w:space="0"/>
              <w:bottom w:val="single" w:color="auto" w:sz="4" w:space="0"/>
              <w:right w:val="single" w:color="auto" w:sz="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color w:val="C0C0C0"/>
                <w:szCs w:val="21"/>
              </w:rPr>
              <w:t>用途为展览的填写</w:t>
            </w:r>
          </w:p>
        </w:tc>
        <w:tc>
          <w:tcPr>
            <w:tcW w:w="1463" w:type="dxa"/>
            <w:gridSpan w:val="2"/>
            <w:tcBorders>
              <w:top w:val="single" w:color="auto" w:sz="4" w:space="0"/>
              <w:left w:val="single" w:color="auto" w:sz="2" w:space="0"/>
              <w:bottom w:val="single" w:color="auto" w:sz="4" w:space="0"/>
              <w:right w:val="single" w:color="auto" w:sz="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展览地点</w:t>
            </w:r>
          </w:p>
        </w:tc>
        <w:tc>
          <w:tcPr>
            <w:tcW w:w="2016" w:type="dxa"/>
            <w:tcBorders>
              <w:top w:val="single" w:color="auto" w:sz="4" w:space="0"/>
              <w:left w:val="single" w:color="auto" w:sz="2"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color w:val="C0C0C0"/>
                <w:szCs w:val="21"/>
              </w:rPr>
              <w:t>用途为展览的填写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66"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艺术品类别及数量</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rPr>
                <w:rFonts w:ascii="仿宋_GB2312" w:hAnsi="仿宋_GB2312" w:eastAsia="仿宋_GB2312" w:cs="仿宋_GB2312"/>
                <w:sz w:val="24"/>
              </w:rPr>
            </w:pPr>
            <w:r>
              <w:rPr>
                <w:rFonts w:hint="eastAsia" w:ascii="仿宋_GB2312" w:hAnsi="仿宋_GB2312" w:eastAsia="仿宋_GB2312" w:cs="仿宋_GB2312"/>
                <w:sz w:val="24"/>
              </w:rPr>
              <w:t>绘画</w:t>
            </w:r>
            <w:r>
              <w:rPr>
                <w:rFonts w:hint="eastAsia" w:ascii="仿宋_GB2312" w:eastAsia="仿宋_GB2312"/>
                <w:bCs/>
                <w:sz w:val="24"/>
                <w:u w:val="single"/>
              </w:rPr>
              <w:t xml:space="preserve">   </w:t>
            </w:r>
            <w:r>
              <w:rPr>
                <w:rFonts w:hint="eastAsia" w:ascii="仿宋_GB2312" w:hAnsi="仿宋_GB2312" w:eastAsia="仿宋_GB2312" w:cs="仿宋_GB2312"/>
                <w:sz w:val="24"/>
              </w:rPr>
              <w:t>行为艺术</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雕塑雕刻</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装置艺术</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工艺美术设计</w:t>
            </w:r>
            <w:r>
              <w:rPr>
                <w:rFonts w:hint="eastAsia" w:ascii="仿宋_GB2312" w:eastAsia="仿宋_GB2312"/>
                <w:bCs/>
                <w:sz w:val="24"/>
                <w:u w:val="single"/>
              </w:rPr>
              <w:t xml:space="preserve">  </w:t>
            </w:r>
            <w:r>
              <w:rPr>
                <w:rFonts w:hint="eastAsia" w:ascii="仿宋_GB2312" w:eastAsia="仿宋_GB2312"/>
                <w:bCs/>
                <w:sz w:val="24"/>
              </w:rPr>
              <w:t xml:space="preserve"> </w:t>
            </w:r>
            <w:r>
              <w:rPr>
                <w:rFonts w:hint="eastAsia" w:ascii="仿宋_GB2312" w:hAnsi="仿宋_GB2312" w:eastAsia="仿宋_GB2312" w:cs="仿宋_GB2312"/>
                <w:sz w:val="24"/>
              </w:rPr>
              <w:t xml:space="preserve"> </w:t>
            </w:r>
          </w:p>
          <w:p>
            <w:pPr>
              <w:spacing w:line="560" w:lineRule="exact"/>
              <w:jc w:val="left"/>
              <w:rPr>
                <w:rFonts w:ascii="仿宋_GB2312" w:hAnsi="宋体" w:eastAsia="仿宋_GB2312"/>
                <w:sz w:val="28"/>
                <w:szCs w:val="28"/>
              </w:rPr>
            </w:pPr>
            <w:r>
              <w:rPr>
                <w:rFonts w:hint="eastAsia" w:ascii="仿宋_GB2312" w:hAnsi="仿宋_GB2312" w:eastAsia="仿宋_GB2312" w:cs="仿宋_GB2312"/>
                <w:sz w:val="24"/>
              </w:rPr>
              <w:t>摄影</w:t>
            </w:r>
            <w:r>
              <w:rPr>
                <w:rFonts w:hint="eastAsia" w:ascii="仿宋_GB2312" w:eastAsia="仿宋_GB2312"/>
                <w:bCs/>
                <w:sz w:val="24"/>
                <w:u w:val="single"/>
              </w:rPr>
              <w:t xml:space="preserve">   </w:t>
            </w:r>
            <w:r>
              <w:rPr>
                <w:rFonts w:hint="eastAsia" w:ascii="仿宋_GB2312" w:hAnsi="仿宋_GB2312" w:eastAsia="仿宋_GB2312" w:cs="仿宋_GB2312"/>
                <w:sz w:val="24"/>
              </w:rPr>
              <w:t>观念艺术</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书法篆刻</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授权衍生</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影像新媒体</w:t>
            </w:r>
            <w:r>
              <w:rPr>
                <w:rFonts w:hint="eastAsia" w:ascii="仿宋_GB2312" w:eastAsia="仿宋_GB2312"/>
                <w:bCs/>
                <w:sz w:val="24"/>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24"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审批机关盖章</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rPr>
                <w:rFonts w:ascii="仿宋_GB2312" w:hAnsi="宋体" w:eastAsia="仿宋_GB2312"/>
                <w:sz w:val="28"/>
                <w:szCs w:val="28"/>
              </w:rPr>
            </w:pPr>
          </w:p>
          <w:p>
            <w:pPr>
              <w:spacing w:line="560" w:lineRule="exact"/>
              <w:ind w:firstLine="2940" w:firstLineChars="1050"/>
              <w:jc w:val="right"/>
              <w:rPr>
                <w:rFonts w:ascii="仿宋_GB2312" w:hAnsi="宋体" w:eastAsia="仿宋_GB2312"/>
                <w:sz w:val="28"/>
                <w:szCs w:val="28"/>
              </w:rPr>
            </w:pPr>
            <w:r>
              <w:rPr>
                <w:rFonts w:hint="eastAsia" w:ascii="仿宋_GB2312" w:hAnsi="宋体" w:eastAsia="仿宋_GB2312"/>
                <w:sz w:val="28"/>
                <w:szCs w:val="28"/>
              </w:rPr>
              <w:t>年</w:t>
            </w:r>
            <w:r>
              <w:rPr>
                <w:rFonts w:ascii="仿宋_GB2312" w:hAnsi="宋体" w:eastAsia="仿宋_GB2312"/>
                <w:sz w:val="28"/>
                <w:szCs w:val="28"/>
              </w:rPr>
              <w:t xml:space="preserve">    月    日</w:t>
            </w:r>
          </w:p>
        </w:tc>
      </w:tr>
    </w:tbl>
    <w:p>
      <w:pPr>
        <w:jc w:val="left"/>
      </w:pPr>
      <w:r>
        <w:rPr>
          <w:rFonts w:hint="eastAsia" w:ascii="宋体" w:hAnsi="宋体" w:cs="宋体"/>
          <w:bCs/>
          <w:szCs w:val="21"/>
        </w:rPr>
        <w:t>说明：1.多页文件应加盖骑缝章2.附件各项内容应填写完整。</w:t>
      </w:r>
    </w:p>
    <w:p>
      <w:bookmarkStart w:id="6" w:name="_GoBack"/>
      <w:bookmarkEnd w:id="6"/>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16-11-14T15:02:00Z" w:initials="A">
    <w:p>
      <w:pPr>
        <w:pStyle w:val="3"/>
        <w:rPr>
          <w:rFonts w:hint="eastAsia"/>
        </w:rPr>
      </w:pPr>
      <w:r>
        <w:rPr>
          <w:rFonts w:hint="eastAsia"/>
        </w:rPr>
        <w:t>加“申请”</w:t>
      </w:r>
    </w:p>
  </w:comment>
  <w:comment w:id="1" w:author="Administrator" w:date="2016-11-14T15:02:00Z" w:initials="A">
    <w:p>
      <w:pPr>
        <w:pStyle w:val="3"/>
        <w:rPr>
          <w:rFonts w:hint="eastAsia"/>
        </w:rPr>
      </w:pPr>
      <w:r>
        <w:rPr>
          <w:rFonts w:hint="eastAsia"/>
        </w:rPr>
        <w:t>建议删除“的企业”</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suff w:val="nothing"/>
      <w:lvlText w:val="%1."/>
      <w:lvlJc w:val="left"/>
    </w:lvl>
  </w:abstractNum>
  <w:abstractNum w:abstractNumId="1">
    <w:nsid w:val="00000004"/>
    <w:multiLevelType w:val="singleLevel"/>
    <w:tmpl w:val="00000004"/>
    <w:lvl w:ilvl="0" w:tentative="0">
      <w:start w:val="3"/>
      <w:numFmt w:val="chineseCounting"/>
      <w:suff w:val="nothing"/>
      <w:lvlText w:val="（%1）"/>
      <w:lvlJc w:val="left"/>
    </w:lvl>
  </w:abstractNum>
  <w:abstractNum w:abstractNumId="2">
    <w:nsid w:val="00000005"/>
    <w:multiLevelType w:val="singleLevel"/>
    <w:tmpl w:val="00000005"/>
    <w:lvl w:ilvl="0" w:tentative="0">
      <w:start w:val="6"/>
      <w:numFmt w:val="chineseCounting"/>
      <w:suff w:val="nothing"/>
      <w:lvlText w:val="（%1）"/>
      <w:lvlJc w:val="left"/>
    </w:lvl>
  </w:abstractNum>
  <w:abstractNum w:abstractNumId="3">
    <w:nsid w:val="00000006"/>
    <w:multiLevelType w:val="singleLevel"/>
    <w:tmpl w:val="00000006"/>
    <w:lvl w:ilvl="0" w:tentative="0">
      <w:start w:val="1"/>
      <w:numFmt w:val="decimal"/>
      <w:suff w:val="nothing"/>
      <w:lvlText w:val="%1."/>
      <w:lvlJc w:val="left"/>
    </w:lvl>
  </w:abstractNum>
  <w:abstractNum w:abstractNumId="4">
    <w:nsid w:val="00000007"/>
    <w:multiLevelType w:val="singleLevel"/>
    <w:tmpl w:val="00000007"/>
    <w:lvl w:ilvl="0" w:tentative="0">
      <w:start w:val="1"/>
      <w:numFmt w:val="decimal"/>
      <w:suff w:val="nothing"/>
      <w:lvlText w:val="%1."/>
      <w:lvlJc w:val="left"/>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C26C21"/>
    <w:rsid w:val="79C26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annotation text"/>
    <w:basedOn w:val="1"/>
    <w:uiPriority w:val="0"/>
    <w:pPr>
      <w:jc w:val="left"/>
    </w:pPr>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 w:type="paragraph" w:customStyle="1" w:styleId="7">
    <w:name w:val="要求"/>
    <w:basedOn w:val="1"/>
    <w:qFormat/>
    <w:uiPriority w:val="0"/>
    <w:pPr>
      <w:widowControl/>
      <w:tabs>
        <w:tab w:val="center" w:pos="4201"/>
        <w:tab w:val="right" w:leader="dot" w:pos="9298"/>
      </w:tabs>
      <w:autoSpaceDE w:val="0"/>
      <w:autoSpaceDN w:val="0"/>
      <w:adjustRightInd w:val="0"/>
      <w:snapToGrid w:val="0"/>
      <w:ind w:left="200" w:leftChars="200" w:firstLine="200" w:firstLineChars="200"/>
    </w:pPr>
    <w:rPr>
      <w:rFonts w:ascii="宋体"/>
      <w:kern w:val="0"/>
      <w:szCs w:val="20"/>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省文化厅</Company>
  <Pages>1</Pages>
  <Words>0</Words>
  <Characters>0</Characters>
  <Lines>0</Lines>
  <Paragraphs>0</Paragraphs>
  <TotalTime>1</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2020-02-14T02:46:00Z</dcterms:created>
  <dc:creator>cb</dc:creator>
  <cp:lastModifiedBy>cb</cp:lastModifiedBy>
  <dcterms:modified xsi:type="dcterms:W3CDTF">2020-02-14T02:48:24Z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